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K.A.P Sh.P.K — Esame di certificazione · Italiano L2 · Livello B2</w:t>
      </w:r>
    </w:p>
    <w:p>
      <w:pPr>
        <w:pStyle w:val="BodyText"/>
      </w:pPr>
      <w:r>
        <w:rPr>
          <w:bCs/>
          <w:b/>
        </w:rPr>
        <w:t xml:space="preserve">ESAME DI CERTIFICAZIONE</w:t>
      </w:r>
    </w:p>
    <w:p>
      <w:pPr>
        <w:pStyle w:val="BodyText"/>
      </w:pPr>
      <w:r>
        <w:rPr>
          <w:bCs/>
          <w:b/>
        </w:rPr>
        <w:t xml:space="preserve">Italiano L2 — Livello B2</w:t>
      </w:r>
    </w:p>
    <w:p>
      <w:pPr>
        <w:pStyle w:val="BodyText"/>
      </w:pPr>
      <w:r>
        <w:t xml:space="preserve">Prova campione</w:t>
      </w:r>
    </w:p>
    <w:p>
      <w:pPr>
        <w:pStyle w:val="BodyText"/>
      </w:pPr>
      <w:r>
        <w:t xml:space="preserve">Ascolto · Lettura · Scrittura · Parlato — 100 punti</w:t>
      </w:r>
    </w:p>
    <w:p>
      <w:pPr>
        <w:pStyle w:val="BodyText"/>
      </w:pPr>
      <w:r>
        <w:t xml:space="preserve">Con copioni audio per l’esaminatore, griglie di valutazione e chiavi</w:t>
      </w:r>
    </w:p>
    <w:p>
      <w:pPr>
        <w:pStyle w:val="BodyText"/>
      </w:pPr>
      <w:r>
        <w:rPr>
          <w:bCs/>
          <w:b/>
        </w:rPr>
        <w:t xml:space="preserve">K.A.P Sh.P.K — Tirana · giugno 2026</w:t>
      </w:r>
    </w:p>
    <w:bookmarkStart w:id="20" w:name="indice"/>
    <w:p>
      <w:pPr>
        <w:pStyle w:val="Heading1"/>
      </w:pPr>
      <w:r>
        <w:t xml:space="preserve">Indice</w:t>
      </w:r>
    </w:p>
    <w:bookmarkEnd w:id="20"/>
    <w:bookmarkStart w:id="21" w:name="istruzioni-generali"/>
    <w:p>
      <w:pPr>
        <w:pStyle w:val="Heading1"/>
      </w:pPr>
      <w:r>
        <w:t xml:space="preserve">Istruzioni generali</w:t>
      </w:r>
    </w:p>
    <w:p>
      <w:pPr>
        <w:numPr>
          <w:ilvl w:val="0"/>
          <w:numId w:val="1001"/>
        </w:numPr>
      </w:pPr>
      <w:r>
        <w:t xml:space="preserve">L’esame è composto da quattro prove: Ascolto, Lettura, Scrittura e Parlato.</w:t>
      </w:r>
    </w:p>
    <w:p>
      <w:pPr>
        <w:numPr>
          <w:ilvl w:val="0"/>
          <w:numId w:val="1001"/>
        </w:numPr>
      </w:pPr>
      <w:r>
        <w:t xml:space="preserve">Ogni prova vale 25 punti; il totale è 100 punti.</w:t>
      </w:r>
    </w:p>
    <w:p>
      <w:pPr>
        <w:numPr>
          <w:ilvl w:val="0"/>
          <w:numId w:val="1001"/>
        </w:numPr>
      </w:pPr>
      <w:r>
        <w:t xml:space="preserve">Per superare l’esame occorrono almeno 65/100 e almeno il 55% (13,75 punti) in ciascuna prova.</w:t>
      </w:r>
    </w:p>
    <w:p>
      <w:pPr>
        <w:numPr>
          <w:ilvl w:val="0"/>
          <w:numId w:val="1001"/>
        </w:numPr>
      </w:pPr>
      <w:r>
        <w:t xml:space="preserve">Durata: Ascolto 30 minuti · Lettura 50 minuti · Scrittura 70 minuti · Parlato 15–18 minuti.</w:t>
      </w:r>
    </w:p>
    <w:p>
      <w:pPr>
        <w:numPr>
          <w:ilvl w:val="0"/>
          <w:numId w:val="1001"/>
        </w:numPr>
      </w:pPr>
      <w:r>
        <w:t xml:space="preserve">Nelle prove di ascolto e lettura, per ogni domanda è corretta una sola risposta.</w:t>
      </w:r>
    </w:p>
    <w:bookmarkEnd w:id="21"/>
    <w:bookmarkStart w:id="26" w:name="prova-1-ascolto-25-punti"/>
    <w:p>
      <w:pPr>
        <w:pStyle w:val="Heading1"/>
      </w:pPr>
      <w:r>
        <w:t xml:space="preserve">Prova 1 — Ascolto (25 punti)</w:t>
      </w:r>
    </w:p>
    <w:p>
      <w:pPr>
        <w:pStyle w:val="FirstParagraph"/>
      </w:pPr>
      <w:r>
        <w:rPr>
          <w:iCs/>
          <w:i/>
        </w:rPr>
        <w:t xml:space="preserve">L</w:t>
      </w:r>
      <w:r>
        <w:rPr>
          <w:bCs/>
          <w:b/>
          <w:iCs/>
          <w:i/>
        </w:rPr>
        <w:t xml:space="preserve">‘</w:t>
      </w:r>
      <w:r>
        <w:rPr>
          <w:bCs/>
          <w:b/>
          <w:bCs/>
          <w:b/>
          <w:iCs/>
          <w:i/>
        </w:rPr>
        <w:t xml:space="preserve">esaminatore legge ad alta voce i testi (i copioni sono in fondo all</w:t>
      </w:r>
      <w:r>
        <w:rPr>
          <w:bCs/>
          <w:b/>
          <w:iCs/>
          <w:i/>
        </w:rPr>
        <w:t xml:space="preserve">’</w:t>
      </w:r>
      <w:r>
        <w:rPr>
          <w:iCs/>
          <w:i/>
        </w:rPr>
        <w:t xml:space="preserve">esame). Ogni testo viene letto due volte.</w:t>
      </w:r>
    </w:p>
    <w:bookmarkStart w:id="22" w:name="parte-a-notiziario-domande-15"/>
    <w:p>
      <w:pPr>
        <w:pStyle w:val="Heading3"/>
      </w:pPr>
      <w:r>
        <w:t xml:space="preserve">Parte A — Notiziario (domande 1–5)</w:t>
      </w:r>
    </w:p>
    <w:p>
      <w:pPr>
        <w:pStyle w:val="FirstParagraph"/>
      </w:pPr>
      <w:r>
        <w:rPr>
          <w:bCs/>
          <w:b/>
        </w:rPr>
        <w:t xml:space="preserve">1.</w:t>
      </w:r>
      <w:r>
        <w:rPr>
          <w:bCs/>
          <w:b/>
        </w:rPr>
        <w:t xml:space="preserve"> </w:t>
      </w:r>
      <w:r>
        <w:t xml:space="preserve">Di quanto è aumentato il lavoro da casa negli ultimi due anni?</w:t>
      </w:r>
    </w:p>
    <w:p>
      <w:pPr>
        <w:numPr>
          <w:ilvl w:val="0"/>
          <w:numId w:val="1002"/>
        </w:numPr>
        <w:pStyle w:val="Compact"/>
      </w:pPr>
      <w:r>
        <w:t xml:space="preserve">del 10% b) del 30% c) del 50%</w:t>
      </w:r>
    </w:p>
    <w:p>
      <w:pPr>
        <w:pStyle w:val="FirstParagraph"/>
      </w:pPr>
      <w:r>
        <w:rPr>
          <w:bCs/>
          <w:b/>
        </w:rPr>
        <w:t xml:space="preserve">2.</w:t>
      </w:r>
      <w:r>
        <w:rPr>
          <w:bCs/>
          <w:b/>
        </w:rPr>
        <w:t xml:space="preserve"> </w:t>
      </w:r>
      <w:r>
        <w:t xml:space="preserve">Quale effetto positivo segnala il notiziario?</w:t>
      </w:r>
    </w:p>
    <w:p>
      <w:pPr>
        <w:numPr>
          <w:ilvl w:val="0"/>
          <w:numId w:val="1003"/>
        </w:numPr>
        <w:pStyle w:val="Compact"/>
      </w:pPr>
      <w:r>
        <w:t xml:space="preserve">meno traffico nelle grandi città b) più turismo c) più negozi</w:t>
      </w:r>
    </w:p>
    <w:p>
      <w:pPr>
        <w:pStyle w:val="FirstParagraph"/>
      </w:pPr>
      <w:r>
        <w:rPr>
          <w:bCs/>
          <w:b/>
        </w:rPr>
        <w:t xml:space="preserve">3.</w:t>
      </w:r>
      <w:r>
        <w:rPr>
          <w:bCs/>
          <w:b/>
        </w:rPr>
        <w:t xml:space="preserve"> </w:t>
      </w:r>
      <w:r>
        <w:t xml:space="preserve">Quale effetto negativo viene indicato?</w:t>
      </w:r>
    </w:p>
    <w:p>
      <w:pPr>
        <w:numPr>
          <w:ilvl w:val="0"/>
          <w:numId w:val="1004"/>
        </w:numPr>
        <w:pStyle w:val="Compact"/>
      </w:pPr>
      <w:r>
        <w:t xml:space="preserve">più inquinamento b) difficoltà per bar e negozi dei centri c) meno lavoro</w:t>
      </w:r>
    </w:p>
    <w:p>
      <w:pPr>
        <w:pStyle w:val="FirstParagraph"/>
      </w:pPr>
      <w:r>
        <w:rPr>
          <w:bCs/>
          <w:b/>
        </w:rPr>
        <w:t xml:space="preserve">4.</w:t>
      </w:r>
      <w:r>
        <w:rPr>
          <w:bCs/>
          <w:b/>
        </w:rPr>
        <w:t xml:space="preserve"> </w:t>
      </w:r>
      <w:r>
        <w:t xml:space="preserve">Che cosa sta studiando il governo?</w:t>
      </w:r>
    </w:p>
    <w:p>
      <w:pPr>
        <w:numPr>
          <w:ilvl w:val="0"/>
          <w:numId w:val="1005"/>
        </w:numPr>
        <w:pStyle w:val="Compact"/>
      </w:pPr>
      <w:r>
        <w:t xml:space="preserve">nuove tasse b) incentivi per quelle attività c) nuove strade</w:t>
      </w:r>
    </w:p>
    <w:p>
      <w:pPr>
        <w:pStyle w:val="FirstParagraph"/>
      </w:pPr>
      <w:r>
        <w:rPr>
          <w:bCs/>
          <w:b/>
        </w:rPr>
        <w:t xml:space="preserve">5.</w:t>
      </w:r>
      <w:r>
        <w:rPr>
          <w:bCs/>
          <w:b/>
        </w:rPr>
        <w:t xml:space="preserve"> </w:t>
      </w:r>
      <w:r>
        <w:t xml:space="preserve">Quale modello hanno scelto molte aziende?</w:t>
      </w:r>
    </w:p>
    <w:p>
      <w:pPr>
        <w:numPr>
          <w:ilvl w:val="0"/>
          <w:numId w:val="1006"/>
        </w:numPr>
        <w:pStyle w:val="Compact"/>
      </w:pPr>
      <w:r>
        <w:t xml:space="preserve">solo ufficio b) solo casa c) misto</w:t>
      </w:r>
    </w:p>
    <w:bookmarkEnd w:id="22"/>
    <w:bookmarkStart w:id="23" w:name="X09ce2e5e26a954e890859acafe4b0b9bc890655"/>
    <w:p>
      <w:pPr>
        <w:pStyle w:val="Heading3"/>
      </w:pPr>
      <w:r>
        <w:t xml:space="preserve">Parte B — Intervista a un’esperta (domande 6–12)</w:t>
      </w:r>
    </w:p>
    <w:p>
      <w:pPr>
        <w:pStyle w:val="FirstParagraph"/>
      </w:pPr>
      <w:r>
        <w:rPr>
          <w:bCs/>
          <w:b/>
        </w:rPr>
        <w:t xml:space="preserve">6.</w:t>
      </w:r>
      <w:r>
        <w:rPr>
          <w:bCs/>
          <w:b/>
        </w:rPr>
        <w:t xml:space="preserve"> </w:t>
      </w:r>
      <w:r>
        <w:t xml:space="preserve">Perché la lingua è così importante, secondo l’esperta?</w:t>
      </w:r>
    </w:p>
    <w:p>
      <w:pPr>
        <w:numPr>
          <w:ilvl w:val="0"/>
          <w:numId w:val="1007"/>
        </w:numPr>
        <w:pStyle w:val="Compact"/>
      </w:pPr>
      <w:r>
        <w:t xml:space="preserve">solo per fare amicizia b) è la prima chiave per lavoro e documenti c) per viaggiare</w:t>
      </w:r>
    </w:p>
    <w:p>
      <w:pPr>
        <w:pStyle w:val="FirstParagraph"/>
      </w:pPr>
      <w:r>
        <w:rPr>
          <w:bCs/>
          <w:b/>
        </w:rPr>
        <w:t xml:space="preserve">7.</w:t>
      </w:r>
      <w:r>
        <w:rPr>
          <w:bCs/>
          <w:b/>
        </w:rPr>
        <w:t xml:space="preserve"> </w:t>
      </w:r>
      <w:r>
        <w:t xml:space="preserve">Quali sono le difficoltà principali?</w:t>
      </w:r>
    </w:p>
    <w:p>
      <w:pPr>
        <w:numPr>
          <w:ilvl w:val="0"/>
          <w:numId w:val="1008"/>
        </w:numPr>
        <w:pStyle w:val="Compact"/>
      </w:pPr>
      <w:r>
        <w:t xml:space="preserve">orari di lavoro e mancanza di tempo b) il costo dei libri c) la distanza</w:t>
      </w:r>
    </w:p>
    <w:p>
      <w:pPr>
        <w:pStyle w:val="FirstParagraph"/>
      </w:pPr>
      <w:r>
        <w:rPr>
          <w:bCs/>
          <w:b/>
        </w:rPr>
        <w:t xml:space="preserve">8.</w:t>
      </w:r>
      <w:r>
        <w:rPr>
          <w:bCs/>
          <w:b/>
        </w:rPr>
        <w:t xml:space="preserve"> </w:t>
      </w:r>
      <w:r>
        <w:t xml:space="preserve">Quale altra difficoltà segnala a volte?</w:t>
      </w:r>
    </w:p>
    <w:p>
      <w:pPr>
        <w:numPr>
          <w:ilvl w:val="0"/>
          <w:numId w:val="1009"/>
        </w:numPr>
        <w:pStyle w:val="Compact"/>
      </w:pPr>
      <w:r>
        <w:t xml:space="preserve">il clima b) i pregiudizi c) la burocrazia</w:t>
      </w:r>
    </w:p>
    <w:p>
      <w:pPr>
        <w:pStyle w:val="FirstParagraph"/>
      </w:pPr>
      <w:r>
        <w:rPr>
          <w:bCs/>
          <w:b/>
        </w:rPr>
        <w:t xml:space="preserve">9.</w:t>
      </w:r>
      <w:r>
        <w:rPr>
          <w:bCs/>
          <w:b/>
        </w:rPr>
        <w:t xml:space="preserve"> </w:t>
      </w:r>
      <w:r>
        <w:t xml:space="preserve">Che cosa funziona meglio?</w:t>
      </w:r>
    </w:p>
    <w:p>
      <w:pPr>
        <w:numPr>
          <w:ilvl w:val="0"/>
          <w:numId w:val="1010"/>
        </w:numPr>
        <w:pStyle w:val="Compact"/>
      </w:pPr>
      <w:r>
        <w:t xml:space="preserve">corsi serali e gratuiti b) lezioni private c) studiare da soli</w:t>
      </w:r>
    </w:p>
    <w:p>
      <w:pPr>
        <w:pStyle w:val="FirstParagraph"/>
      </w:pPr>
      <w:r>
        <w:rPr>
          <w:bCs/>
          <w:b/>
        </w:rPr>
        <w:t xml:space="preserve">10.</w:t>
      </w:r>
      <w:r>
        <w:rPr>
          <w:bCs/>
          <w:b/>
        </w:rPr>
        <w:t xml:space="preserve"> </w:t>
      </w:r>
      <w:r>
        <w:t xml:space="preserve">Chi dovrebbe collaborare?</w:t>
      </w:r>
    </w:p>
    <w:p>
      <w:pPr>
        <w:numPr>
          <w:ilvl w:val="0"/>
          <w:numId w:val="1011"/>
        </w:numPr>
        <w:pStyle w:val="Compact"/>
      </w:pPr>
      <w:r>
        <w:t xml:space="preserve">solo lo Stato b) scuole e associazioni c) solo le aziende</w:t>
      </w:r>
    </w:p>
    <w:p>
      <w:pPr>
        <w:pStyle w:val="FirstParagraph"/>
      </w:pPr>
      <w:r>
        <w:rPr>
          <w:bCs/>
          <w:b/>
        </w:rPr>
        <w:t xml:space="preserve">11.</w:t>
      </w:r>
      <w:r>
        <w:rPr>
          <w:bCs/>
          <w:b/>
        </w:rPr>
        <w:t xml:space="preserve"> </w:t>
      </w:r>
      <w:r>
        <w:t xml:space="preserve">Qual è il consiglio dell’esperta?</w:t>
      </w:r>
    </w:p>
    <w:p>
      <w:pPr>
        <w:numPr>
          <w:ilvl w:val="0"/>
          <w:numId w:val="1012"/>
        </w:numPr>
        <w:pStyle w:val="Compact"/>
      </w:pPr>
      <w:r>
        <w:t xml:space="preserve">studiare solo la grammatica b) non avere paura di sbagliare c) usare solo le app</w:t>
      </w:r>
    </w:p>
    <w:p>
      <w:pPr>
        <w:pStyle w:val="FirstParagraph"/>
      </w:pPr>
      <w:r>
        <w:rPr>
          <w:bCs/>
          <w:b/>
        </w:rPr>
        <w:t xml:space="preserve">12.</w:t>
      </w:r>
      <w:r>
        <w:rPr>
          <w:bCs/>
          <w:b/>
        </w:rPr>
        <w:t xml:space="preserve"> </w:t>
      </w:r>
      <w:r>
        <w:t xml:space="preserve">Come si impara, secondo lei?</w:t>
      </w:r>
    </w:p>
    <w:p>
      <w:pPr>
        <w:numPr>
          <w:ilvl w:val="0"/>
          <w:numId w:val="1013"/>
        </w:numPr>
        <w:pStyle w:val="Compact"/>
      </w:pPr>
      <w:r>
        <w:t xml:space="preserve">parlando b) leggendo soltanto c) guardando la TV</w:t>
      </w:r>
    </w:p>
    <w:bookmarkEnd w:id="23"/>
    <w:bookmarkStart w:id="24" w:name="parte-c-dibattito-domande-1319"/>
    <w:p>
      <w:pPr>
        <w:pStyle w:val="Heading3"/>
      </w:pPr>
      <w:r>
        <w:t xml:space="preserve">Parte C — Dibattito (domande 13–19)</w:t>
      </w:r>
    </w:p>
    <w:p>
      <w:pPr>
        <w:pStyle w:val="FirstParagraph"/>
      </w:pPr>
      <w:r>
        <w:rPr>
          <w:bCs/>
          <w:b/>
        </w:rPr>
        <w:t xml:space="preserve">13.</w:t>
      </w:r>
      <w:r>
        <w:rPr>
          <w:bCs/>
          <w:b/>
        </w:rPr>
        <w:t xml:space="preserve"> </w:t>
      </w:r>
      <w:r>
        <w:t xml:space="preserve">Qual è il tema del dibattito?</w:t>
      </w:r>
    </w:p>
    <w:p>
      <w:pPr>
        <w:numPr>
          <w:ilvl w:val="0"/>
          <w:numId w:val="1014"/>
        </w:numPr>
        <w:pStyle w:val="Compact"/>
      </w:pPr>
      <w:r>
        <w:t xml:space="preserve">le auto elettriche b) i monopattini elettrici in città c) le biciclette</w:t>
      </w:r>
    </w:p>
    <w:p>
      <w:pPr>
        <w:pStyle w:val="FirstParagraph"/>
      </w:pPr>
      <w:r>
        <w:rPr>
          <w:bCs/>
          <w:b/>
        </w:rPr>
        <w:t xml:space="preserve">14.</w:t>
      </w:r>
      <w:r>
        <w:rPr>
          <w:bCs/>
          <w:b/>
        </w:rPr>
        <w:t xml:space="preserve"> </w:t>
      </w:r>
      <w:r>
        <w:t xml:space="preserve">Quale vantaggio indica il professor Neri?</w:t>
      </w:r>
    </w:p>
    <w:p>
      <w:pPr>
        <w:numPr>
          <w:ilvl w:val="0"/>
          <w:numId w:val="1015"/>
        </w:numPr>
        <w:pStyle w:val="Compact"/>
      </w:pPr>
      <w:r>
        <w:t xml:space="preserve">meno auto e meno inquinamento b) più velocità c) meno costi</w:t>
      </w:r>
    </w:p>
    <w:p>
      <w:pPr>
        <w:pStyle w:val="FirstParagraph"/>
      </w:pPr>
      <w:r>
        <w:rPr>
          <w:bCs/>
          <w:b/>
        </w:rPr>
        <w:t xml:space="preserve">15.</w:t>
      </w:r>
      <w:r>
        <w:rPr>
          <w:bCs/>
          <w:b/>
        </w:rPr>
        <w:t xml:space="preserve"> </w:t>
      </w:r>
      <w:r>
        <w:t xml:space="preserve">Qual è l’obiezione di Russo?</w:t>
      </w:r>
    </w:p>
    <w:p>
      <w:pPr>
        <w:numPr>
          <w:ilvl w:val="0"/>
          <w:numId w:val="1016"/>
        </w:numPr>
        <w:pStyle w:val="Compact"/>
      </w:pPr>
      <w:r>
        <w:t xml:space="preserve">costano troppo b) sono pericolosi sui marciapiedi c) sono lenti</w:t>
      </w:r>
    </w:p>
    <w:p>
      <w:pPr>
        <w:pStyle w:val="FirstParagraph"/>
      </w:pPr>
      <w:r>
        <w:rPr>
          <w:bCs/>
          <w:b/>
        </w:rPr>
        <w:t xml:space="preserve">16.</w:t>
      </w:r>
      <w:r>
        <w:rPr>
          <w:bCs/>
          <w:b/>
        </w:rPr>
        <w:t xml:space="preserve"> </w:t>
      </w:r>
      <w:r>
        <w:t xml:space="preserve">Su che cosa sono d’accordo?</w:t>
      </w:r>
    </w:p>
    <w:p>
      <w:pPr>
        <w:numPr>
          <w:ilvl w:val="0"/>
          <w:numId w:val="1017"/>
        </w:numPr>
        <w:pStyle w:val="Compact"/>
      </w:pPr>
      <w:r>
        <w:t xml:space="preserve">vietarli b) sulle regole c) sui prezzi</w:t>
      </w:r>
    </w:p>
    <w:p>
      <w:pPr>
        <w:pStyle w:val="FirstParagraph"/>
      </w:pPr>
      <w:r>
        <w:rPr>
          <w:bCs/>
          <w:b/>
        </w:rPr>
        <w:t xml:space="preserve">17.</w:t>
      </w:r>
      <w:r>
        <w:rPr>
          <w:bCs/>
          <w:b/>
        </w:rPr>
        <w:t xml:space="preserve"> </w:t>
      </w:r>
      <w:r>
        <w:t xml:space="preserve">Che cosa farebbe diminuire gli incidenti?</w:t>
      </w:r>
    </w:p>
    <w:p>
      <w:pPr>
        <w:numPr>
          <w:ilvl w:val="0"/>
          <w:numId w:val="1018"/>
        </w:numPr>
        <w:pStyle w:val="Compact"/>
      </w:pPr>
      <w:r>
        <w:t xml:space="preserve">più piste dedicate b) meno monopattini c) più vigili</w:t>
      </w:r>
    </w:p>
    <w:p>
      <w:pPr>
        <w:pStyle w:val="FirstParagraph"/>
      </w:pPr>
      <w:r>
        <w:rPr>
          <w:bCs/>
          <w:b/>
        </w:rPr>
        <w:t xml:space="preserve">18.</w:t>
      </w:r>
      <w:r>
        <w:rPr>
          <w:bCs/>
          <w:b/>
        </w:rPr>
        <w:t xml:space="preserve"> </w:t>
      </w:r>
      <w:r>
        <w:t xml:space="preserve">Che cosa propone Russo per la sicurezza?</w:t>
      </w:r>
    </w:p>
    <w:p>
      <w:pPr>
        <w:numPr>
          <w:ilvl w:val="0"/>
          <w:numId w:val="1019"/>
        </w:numPr>
        <w:pStyle w:val="Compact"/>
      </w:pPr>
      <w:r>
        <w:t xml:space="preserve">il casco obbligatorio b) l’assicurazione c) l’età minima</w:t>
      </w:r>
    </w:p>
    <w:p>
      <w:pPr>
        <w:pStyle w:val="FirstParagraph"/>
      </w:pPr>
      <w:r>
        <w:rPr>
          <w:bCs/>
          <w:b/>
        </w:rPr>
        <w:t xml:space="preserve">19.</w:t>
      </w:r>
      <w:r>
        <w:rPr>
          <w:bCs/>
          <w:b/>
        </w:rPr>
        <w:t xml:space="preserve"> </w:t>
      </w:r>
      <w:r>
        <w:t xml:space="preserve">Come riassume il moderatore?</w:t>
      </w:r>
    </w:p>
    <w:p>
      <w:pPr>
        <w:numPr>
          <w:ilvl w:val="0"/>
          <w:numId w:val="1020"/>
        </w:numPr>
        <w:pStyle w:val="Compact"/>
      </w:pPr>
      <w:r>
        <w:t xml:space="preserve">vietare tutto b) regole, piste dedicate e sicurezza c) nessun cambiamento</w:t>
      </w:r>
    </w:p>
    <w:bookmarkEnd w:id="24"/>
    <w:bookmarkStart w:id="25" w:name="X4494a7235de059ba9b23a703c416a0fe4adf763"/>
    <w:p>
      <w:pPr>
        <w:pStyle w:val="Heading3"/>
      </w:pPr>
      <w:r>
        <w:t xml:space="preserve">Parte D — Telefonata a un ente di formazione (domande 20–25)</w:t>
      </w:r>
    </w:p>
    <w:p>
      <w:pPr>
        <w:pStyle w:val="FirstParagraph"/>
      </w:pPr>
      <w:r>
        <w:rPr>
          <w:bCs/>
          <w:b/>
        </w:rPr>
        <w:t xml:space="preserve">20.</w:t>
      </w:r>
      <w:r>
        <w:rPr>
          <w:bCs/>
          <w:b/>
        </w:rPr>
        <w:t xml:space="preserve"> </w:t>
      </w:r>
      <w:r>
        <w:t xml:space="preserve">Per che cosa chiama il cliente?</w:t>
      </w:r>
    </w:p>
    <w:p>
      <w:pPr>
        <w:numPr>
          <w:ilvl w:val="0"/>
          <w:numId w:val="1021"/>
        </w:numPr>
        <w:pStyle w:val="Compact"/>
      </w:pPr>
      <w:r>
        <w:t xml:space="preserve">un reclamo b) un corso di formazione professionale c) un rimborso</w:t>
      </w:r>
    </w:p>
    <w:p>
      <w:pPr>
        <w:pStyle w:val="FirstParagraph"/>
      </w:pPr>
      <w:r>
        <w:rPr>
          <w:bCs/>
          <w:b/>
        </w:rPr>
        <w:t xml:space="preserve">21.</w:t>
      </w:r>
      <w:r>
        <w:rPr>
          <w:bCs/>
          <w:b/>
        </w:rPr>
        <w:t xml:space="preserve"> </w:t>
      </w:r>
      <w:r>
        <w:t xml:space="preserve">Quando inizia il corso?</w:t>
      </w:r>
    </w:p>
    <w:p>
      <w:pPr>
        <w:numPr>
          <w:ilvl w:val="0"/>
          <w:numId w:val="1022"/>
        </w:numPr>
        <w:pStyle w:val="Compact"/>
      </w:pPr>
      <w:r>
        <w:t xml:space="preserve">il 10 ottobre b) il 30 settembre c) il 1° dicembre</w:t>
      </w:r>
    </w:p>
    <w:p>
      <w:pPr>
        <w:pStyle w:val="FirstParagraph"/>
      </w:pPr>
      <w:r>
        <w:rPr>
          <w:bCs/>
          <w:b/>
        </w:rPr>
        <w:t xml:space="preserve">22.</w:t>
      </w:r>
      <w:r>
        <w:rPr>
          <w:bCs/>
          <w:b/>
        </w:rPr>
        <w:t xml:space="preserve"> </w:t>
      </w:r>
      <w:r>
        <w:t xml:space="preserve">Quanto costa?</w:t>
      </w:r>
    </w:p>
    <w:p>
      <w:pPr>
        <w:numPr>
          <w:ilvl w:val="0"/>
          <w:numId w:val="1023"/>
        </w:numPr>
        <w:pStyle w:val="Compact"/>
      </w:pPr>
      <w:r>
        <w:t xml:space="preserve">200 euro b) 400 euro c) è gratuito</w:t>
      </w:r>
    </w:p>
    <w:p>
      <w:pPr>
        <w:pStyle w:val="FirstParagraph"/>
      </w:pPr>
      <w:r>
        <w:rPr>
          <w:bCs/>
          <w:b/>
        </w:rPr>
        <w:t xml:space="preserve">23.</w:t>
      </w:r>
      <w:r>
        <w:rPr>
          <w:bCs/>
          <w:b/>
        </w:rPr>
        <w:t xml:space="preserve"> </w:t>
      </w:r>
      <w:r>
        <w:t xml:space="preserve">Per chi sono previste le borse di studio?</w:t>
      </w:r>
    </w:p>
    <w:p>
      <w:pPr>
        <w:numPr>
          <w:ilvl w:val="0"/>
          <w:numId w:val="1024"/>
        </w:numPr>
        <w:pStyle w:val="Compact"/>
      </w:pPr>
      <w:r>
        <w:t xml:space="preserve">per tutti b) per chi ha un reddito basso c) per i giovani</w:t>
      </w:r>
    </w:p>
    <w:p>
      <w:pPr>
        <w:pStyle w:val="FirstParagraph"/>
      </w:pPr>
      <w:r>
        <w:rPr>
          <w:bCs/>
          <w:b/>
        </w:rPr>
        <w:t xml:space="preserve">24.</w:t>
      </w:r>
      <w:r>
        <w:rPr>
          <w:bCs/>
          <w:b/>
        </w:rPr>
        <w:t xml:space="preserve"> </w:t>
      </w:r>
      <w:r>
        <w:t xml:space="preserve">Come ci si iscrive?</w:t>
      </w:r>
    </w:p>
    <w:p>
      <w:pPr>
        <w:numPr>
          <w:ilvl w:val="0"/>
          <w:numId w:val="1025"/>
        </w:numPr>
        <w:pStyle w:val="Compact"/>
      </w:pPr>
      <w:r>
        <w:t xml:space="preserve">di persona b) online entro il 30 settembre c) per telefono</w:t>
      </w:r>
    </w:p>
    <w:p>
      <w:pPr>
        <w:pStyle w:val="FirstParagraph"/>
      </w:pPr>
      <w:r>
        <w:rPr>
          <w:bCs/>
          <w:b/>
        </w:rPr>
        <w:t xml:space="preserve">25.</w:t>
      </w:r>
      <w:r>
        <w:rPr>
          <w:bCs/>
          <w:b/>
        </w:rPr>
        <w:t xml:space="preserve"> </w:t>
      </w:r>
      <w:r>
        <w:t xml:space="preserve">Che cosa si rilascia a fine corso?</w:t>
      </w:r>
    </w:p>
    <w:p>
      <w:pPr>
        <w:numPr>
          <w:ilvl w:val="0"/>
          <w:numId w:val="1026"/>
        </w:numPr>
        <w:pStyle w:val="Compact"/>
      </w:pPr>
      <w:r>
        <w:t xml:space="preserve">un diploma di laurea b) un attestato riconosciuto c) niente</w:t>
      </w:r>
    </w:p>
    <w:bookmarkEnd w:id="25"/>
    <w:bookmarkEnd w:id="26"/>
    <w:bookmarkStart w:id="31" w:name="prova-2-lettura-25-punti"/>
    <w:p>
      <w:pPr>
        <w:pStyle w:val="Heading1"/>
      </w:pPr>
      <w:r>
        <w:t xml:space="preserve">Prova 2 — Lettura (25 punti)</w:t>
      </w:r>
    </w:p>
    <w:bookmarkStart w:id="27" w:name="parte-a-articolo-di-opinione-domande-18"/>
    <w:p>
      <w:pPr>
        <w:pStyle w:val="Heading3"/>
      </w:pPr>
      <w:r>
        <w:t xml:space="preserve">Parte A — Articolo di opinione (domande 1–8)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Leggere ancora libri di carta nell’era digitale</w:t>
            </w:r>
            <w:r>
              <w:t xml:space="preserve"> </w:t>
            </w:r>
            <w:r>
              <w:t xml:space="preserve">Nell’epoca degli schermi, qualcuno pensa che i libri di carta siano ormai inutili. È vero che gli e-book sono pratici: occupano poco spazio e si trasportano facilmente. Tuttavia, ritengo che il libro di carta abbia ancora un grande valore. Leggere su carta, infatti, aiuta la concentrazione e riduce l’affaticamento degli occhi. Molti lettori, inoltre, amano il contatto fisico con il libro. Nonostante ciò, non si deve demonizzare la tecnologia: l’e-book permette di leggere ovunque e di ingrandire i caratteri, un aiuto importante per molte persone. Pertanto, più che scegliere tra carta e schermo, sarebbe saggio usare entrambi secondo le situazioni. L’importante, in fondo, non è il supporto, ma il piacere e l’abitudine di leggere.</w:t>
            </w:r>
          </w:p>
        </w:tc>
      </w:tr>
    </w:tbl>
    <w:p>
      <w:pPr>
        <w:pStyle w:val="BodyText"/>
      </w:pPr>
      <w:r>
        <w:rPr>
          <w:bCs/>
          <w:b/>
        </w:rPr>
        <w:t xml:space="preserve">1.</w:t>
      </w:r>
      <w:r>
        <w:rPr>
          <w:bCs/>
          <w:b/>
        </w:rPr>
        <w:t xml:space="preserve"> </w:t>
      </w:r>
      <w:r>
        <w:t xml:space="preserve">Che cosa pensa qualcuno dei libri di carta?</w:t>
      </w:r>
    </w:p>
    <w:p>
      <w:pPr>
        <w:numPr>
          <w:ilvl w:val="0"/>
          <w:numId w:val="1027"/>
        </w:numPr>
        <w:pStyle w:val="Compact"/>
      </w:pPr>
      <w:r>
        <w:t xml:space="preserve">che siano i migliori b) che siano ormai inutili c) che costino troppo</w:t>
      </w:r>
    </w:p>
    <w:p>
      <w:pPr>
        <w:pStyle w:val="FirstParagraph"/>
      </w:pPr>
      <w:r>
        <w:rPr>
          <w:bCs/>
          <w:b/>
        </w:rPr>
        <w:t xml:space="preserve">2.</w:t>
      </w:r>
      <w:r>
        <w:rPr>
          <w:bCs/>
          <w:b/>
        </w:rPr>
        <w:t xml:space="preserve"> </w:t>
      </w:r>
      <w:r>
        <w:t xml:space="preserve">Quale vantaggio degli e-book cita l’autore?</w:t>
      </w:r>
    </w:p>
    <w:p>
      <w:pPr>
        <w:numPr>
          <w:ilvl w:val="0"/>
          <w:numId w:val="1028"/>
        </w:numPr>
        <w:pStyle w:val="Compact"/>
      </w:pPr>
      <w:r>
        <w:t xml:space="preserve">sono pratici e occupano poco spazio b) costano meno c) durano di più</w:t>
      </w:r>
    </w:p>
    <w:p>
      <w:pPr>
        <w:pStyle w:val="FirstParagraph"/>
      </w:pPr>
      <w:r>
        <w:rPr>
          <w:bCs/>
          <w:b/>
        </w:rPr>
        <w:t xml:space="preserve">3.</w:t>
      </w:r>
      <w:r>
        <w:rPr>
          <w:bCs/>
          <w:b/>
        </w:rPr>
        <w:t xml:space="preserve"> </w:t>
      </w:r>
      <w:r>
        <w:t xml:space="preserve">Qual è la tesi dell’autore?</w:t>
      </w:r>
    </w:p>
    <w:p>
      <w:pPr>
        <w:numPr>
          <w:ilvl w:val="0"/>
          <w:numId w:val="1029"/>
        </w:numPr>
        <w:pStyle w:val="Compact"/>
      </w:pPr>
      <w:r>
        <w:t xml:space="preserve">gli e-book sono inutili b) il libro di carta ha ancora valore c) bisogna smettere di leggere</w:t>
      </w:r>
    </w:p>
    <w:p>
      <w:pPr>
        <w:pStyle w:val="FirstParagraph"/>
      </w:pPr>
      <w:r>
        <w:rPr>
          <w:bCs/>
          <w:b/>
        </w:rPr>
        <w:t xml:space="preserve">4.</w:t>
      </w:r>
      <w:r>
        <w:rPr>
          <w:bCs/>
          <w:b/>
        </w:rPr>
        <w:t xml:space="preserve"> </w:t>
      </w:r>
      <w:r>
        <w:t xml:space="preserve">Quale beneficio della carta indica?</w:t>
      </w:r>
    </w:p>
    <w:p>
      <w:pPr>
        <w:numPr>
          <w:ilvl w:val="0"/>
          <w:numId w:val="1030"/>
        </w:numPr>
        <w:pStyle w:val="Compact"/>
      </w:pPr>
      <w:r>
        <w:t xml:space="preserve">aiuta la concentrazione e affatica meno gli occhi b) è più economica c) è più leggera</w:t>
      </w:r>
    </w:p>
    <w:p>
      <w:pPr>
        <w:pStyle w:val="FirstParagraph"/>
      </w:pPr>
      <w:r>
        <w:rPr>
          <w:bCs/>
          <w:b/>
        </w:rPr>
        <w:t xml:space="preserve">5.</w:t>
      </w:r>
      <w:r>
        <w:rPr>
          <w:bCs/>
          <w:b/>
        </w:rPr>
        <w:t xml:space="preserve"> </w:t>
      </w:r>
      <w:r>
        <w:t xml:space="preserve">Quale vantaggio dell’e-book è utile a molte persone?</w:t>
      </w:r>
    </w:p>
    <w:p>
      <w:pPr>
        <w:numPr>
          <w:ilvl w:val="0"/>
          <w:numId w:val="1031"/>
        </w:numPr>
        <w:pStyle w:val="Compact"/>
      </w:pPr>
      <w:r>
        <w:t xml:space="preserve">cambiare colore b) ingrandire i caratteri c) ascoltare musica</w:t>
      </w:r>
    </w:p>
    <w:p>
      <w:pPr>
        <w:pStyle w:val="FirstParagraph"/>
      </w:pPr>
      <w:r>
        <w:rPr>
          <w:bCs/>
          <w:b/>
        </w:rPr>
        <w:t xml:space="preserve">6.</w:t>
      </w:r>
      <w:r>
        <w:rPr>
          <w:bCs/>
          <w:b/>
        </w:rPr>
        <w:t xml:space="preserve"> </w:t>
      </w:r>
      <w:r>
        <w:t xml:space="preserve">Qual è la conclusione dell’autore?</w:t>
      </w:r>
    </w:p>
    <w:p>
      <w:pPr>
        <w:numPr>
          <w:ilvl w:val="0"/>
          <w:numId w:val="1032"/>
        </w:numPr>
        <w:pStyle w:val="Compact"/>
      </w:pPr>
      <w:r>
        <w:t xml:space="preserve">usare solo la carta b) usare entrambi secondo le situazioni c) usare solo l’e-book</w:t>
      </w:r>
    </w:p>
    <w:p>
      <w:pPr>
        <w:pStyle w:val="FirstParagraph"/>
      </w:pPr>
      <w:r>
        <w:rPr>
          <w:bCs/>
          <w:b/>
        </w:rPr>
        <w:t xml:space="preserve">7.</w:t>
      </w:r>
      <w:r>
        <w:rPr>
          <w:bCs/>
          <w:b/>
        </w:rPr>
        <w:t xml:space="preserve"> </w:t>
      </w:r>
      <w:r>
        <w:t xml:space="preserve">Per l’autore, che cosa conta di più?</w:t>
      </w:r>
    </w:p>
    <w:p>
      <w:pPr>
        <w:numPr>
          <w:ilvl w:val="0"/>
          <w:numId w:val="1033"/>
        </w:numPr>
        <w:pStyle w:val="Compact"/>
      </w:pPr>
      <w:r>
        <w:t xml:space="preserve">il supporto b) il piacere e l’abitudine di leggere c) il prezzo</w:t>
      </w:r>
    </w:p>
    <w:p>
      <w:pPr>
        <w:pStyle w:val="FirstParagraph"/>
      </w:pPr>
      <w:r>
        <w:rPr>
          <w:bCs/>
          <w:b/>
        </w:rPr>
        <w:t xml:space="preserve">8.</w:t>
      </w:r>
      <w:r>
        <w:rPr>
          <w:bCs/>
          <w:b/>
        </w:rPr>
        <w:t xml:space="preserve"> </w:t>
      </w:r>
      <w:r>
        <w:t xml:space="preserve">Quale parola introduce un’idea opposta?</w:t>
      </w:r>
    </w:p>
    <w:p>
      <w:pPr>
        <w:numPr>
          <w:ilvl w:val="0"/>
          <w:numId w:val="1034"/>
        </w:numPr>
        <w:pStyle w:val="Compact"/>
      </w:pPr>
      <w:r>
        <w:t xml:space="preserve">Inoltre b) Tuttavia c) Infatti</w:t>
      </w:r>
    </w:p>
    <w:bookmarkEnd w:id="27"/>
    <w:bookmarkStart w:id="28" w:name="parte-b-il-volontariato-domande-916"/>
    <w:p>
      <w:pPr>
        <w:pStyle w:val="Heading3"/>
      </w:pPr>
      <w:r>
        <w:t xml:space="preserve">Parte B — Il volontariato (domande 9–16)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Perché fare volontariato</w:t>
            </w:r>
            <w:r>
              <w:t xml:space="preserve"> </w:t>
            </w:r>
            <w:r>
              <w:t xml:space="preserve">Il volontariato è un’attività gratuita e libera con cui una persona aiuta gli altri o la comunità. Sono molte le ragioni per cui sempre più persone scelgono di farlo. In primo luogo, aiutare gli altri dà un senso di utilità e migliora il benessere personale. In secondo luogo, permette di conoscere persone nuove e di sentirsi parte di una comunità. Per chi è arrivato da poco in un Paese, inoltre, è un modo eccellente per praticare la lingua e capire la società. Naturalmente, il volontariato richiede tempo ed energia, e non sempre è facile conciliarlo con il lavoro. Tuttavia, molte associazioni offrono attività flessibili, anche di poche ore alla settimana. Le istituzioni, da parte loro, dovrebbero sostenere queste realtà, perché il volontariato rafforza i legami sociali e fa bene a tutta la collettività.</w:t>
            </w:r>
          </w:p>
        </w:tc>
      </w:tr>
    </w:tbl>
    <w:p>
      <w:pPr>
        <w:pStyle w:val="BodyText"/>
      </w:pPr>
      <w:r>
        <w:rPr>
          <w:bCs/>
          <w:b/>
        </w:rPr>
        <w:t xml:space="preserve">9.</w:t>
      </w:r>
      <w:r>
        <w:rPr>
          <w:bCs/>
          <w:b/>
        </w:rPr>
        <w:t xml:space="preserve"> </w:t>
      </w:r>
      <w:r>
        <w:t xml:space="preserve">Che cos’è il volontariato?</w:t>
      </w:r>
    </w:p>
    <w:p>
      <w:pPr>
        <w:numPr>
          <w:ilvl w:val="0"/>
          <w:numId w:val="1035"/>
        </w:numPr>
        <w:pStyle w:val="Compact"/>
      </w:pPr>
      <w:r>
        <w:t xml:space="preserve">un lavoro pagato b) un’attività gratuita per aiutare gli altri c) un obbligo</w:t>
      </w:r>
    </w:p>
    <w:p>
      <w:pPr>
        <w:pStyle w:val="FirstParagraph"/>
      </w:pPr>
      <w:r>
        <w:rPr>
          <w:bCs/>
          <w:b/>
        </w:rPr>
        <w:t xml:space="preserve">10.</w:t>
      </w:r>
      <w:r>
        <w:rPr>
          <w:bCs/>
          <w:b/>
        </w:rPr>
        <w:t xml:space="preserve"> </w:t>
      </w:r>
      <w:r>
        <w:t xml:space="preserve">Quale prima ragione indica il testo?</w:t>
      </w:r>
    </w:p>
    <w:p>
      <w:pPr>
        <w:numPr>
          <w:ilvl w:val="0"/>
          <w:numId w:val="1036"/>
        </w:numPr>
        <w:pStyle w:val="Compact"/>
      </w:pPr>
      <w:r>
        <w:t xml:space="preserve">guadagnare di più b) senso di utilità e benessere c) fare carriera</w:t>
      </w:r>
    </w:p>
    <w:p>
      <w:pPr>
        <w:pStyle w:val="FirstParagraph"/>
      </w:pPr>
      <w:r>
        <w:rPr>
          <w:bCs/>
          <w:b/>
        </w:rPr>
        <w:t xml:space="preserve">11.</w:t>
      </w:r>
      <w:r>
        <w:rPr>
          <w:bCs/>
          <w:b/>
        </w:rPr>
        <w:t xml:space="preserve"> </w:t>
      </w:r>
      <w:r>
        <w:t xml:space="preserve">Quale seconda ragione?</w:t>
      </w:r>
    </w:p>
    <w:p>
      <w:pPr>
        <w:numPr>
          <w:ilvl w:val="0"/>
          <w:numId w:val="1037"/>
        </w:numPr>
        <w:pStyle w:val="Compact"/>
      </w:pPr>
      <w:r>
        <w:t xml:space="preserve">conoscere persone e sentirsi parte di una comunità b) imparare un mestiere c) viaggiare</w:t>
      </w:r>
    </w:p>
    <w:p>
      <w:pPr>
        <w:pStyle w:val="FirstParagraph"/>
      </w:pPr>
      <w:r>
        <w:rPr>
          <w:bCs/>
          <w:b/>
        </w:rPr>
        <w:t xml:space="preserve">12.</w:t>
      </w:r>
      <w:r>
        <w:rPr>
          <w:bCs/>
          <w:b/>
        </w:rPr>
        <w:t xml:space="preserve"> </w:t>
      </w:r>
      <w:r>
        <w:t xml:space="preserve">Quale vantaggio per chi è arrivato da poco?</w:t>
      </w:r>
    </w:p>
    <w:p>
      <w:pPr>
        <w:numPr>
          <w:ilvl w:val="0"/>
          <w:numId w:val="1038"/>
        </w:numPr>
        <w:pStyle w:val="Compact"/>
      </w:pPr>
      <w:r>
        <w:t xml:space="preserve">avere una casa b) praticare la lingua e capire la società c) ottenere documenti</w:t>
      </w:r>
    </w:p>
    <w:p>
      <w:pPr>
        <w:pStyle w:val="FirstParagraph"/>
      </w:pPr>
      <w:r>
        <w:rPr>
          <w:bCs/>
          <w:b/>
        </w:rPr>
        <w:t xml:space="preserve">13.</w:t>
      </w:r>
      <w:r>
        <w:rPr>
          <w:bCs/>
          <w:b/>
        </w:rPr>
        <w:t xml:space="preserve"> </w:t>
      </w:r>
      <w:r>
        <w:t xml:space="preserve">Quale difficoltà segnala il testo?</w:t>
      </w:r>
    </w:p>
    <w:p>
      <w:pPr>
        <w:numPr>
          <w:ilvl w:val="0"/>
          <w:numId w:val="1039"/>
        </w:numPr>
        <w:pStyle w:val="Compact"/>
      </w:pPr>
      <w:r>
        <w:t xml:space="preserve">richiede tempo ed energia b) è noioso c) è pericoloso</w:t>
      </w:r>
    </w:p>
    <w:p>
      <w:pPr>
        <w:pStyle w:val="FirstParagraph"/>
      </w:pPr>
      <w:r>
        <w:rPr>
          <w:bCs/>
          <w:b/>
        </w:rPr>
        <w:t xml:space="preserve">14.</w:t>
      </w:r>
      <w:r>
        <w:rPr>
          <w:bCs/>
          <w:b/>
        </w:rPr>
        <w:t xml:space="preserve"> </w:t>
      </w:r>
      <w:r>
        <w:t xml:space="preserve">Come rispondono molte associazioni?</w:t>
      </w:r>
    </w:p>
    <w:p>
      <w:pPr>
        <w:numPr>
          <w:ilvl w:val="0"/>
          <w:numId w:val="1040"/>
        </w:numPr>
        <w:pStyle w:val="Compact"/>
      </w:pPr>
      <w:r>
        <w:t xml:space="preserve">con attività flessibili, anche poche ore b) con corsi a pagamento c) rifiutando i volontari</w:t>
      </w:r>
    </w:p>
    <w:p>
      <w:pPr>
        <w:pStyle w:val="FirstParagraph"/>
      </w:pPr>
      <w:r>
        <w:rPr>
          <w:bCs/>
          <w:b/>
        </w:rPr>
        <w:t xml:space="preserve">15.</w:t>
      </w:r>
      <w:r>
        <w:rPr>
          <w:bCs/>
          <w:b/>
        </w:rPr>
        <w:t xml:space="preserve"> </w:t>
      </w:r>
      <w:r>
        <w:t xml:space="preserve">Che cosa dovrebbero fare le istituzioni?</w:t>
      </w:r>
    </w:p>
    <w:p>
      <w:pPr>
        <w:numPr>
          <w:ilvl w:val="0"/>
          <w:numId w:val="1041"/>
        </w:numPr>
        <w:pStyle w:val="Compact"/>
      </w:pPr>
      <w:r>
        <w:t xml:space="preserve">vietarlo b) sostenere queste realtà c) tassarlo</w:t>
      </w:r>
    </w:p>
    <w:p>
      <w:pPr>
        <w:pStyle w:val="FirstParagraph"/>
      </w:pPr>
      <w:r>
        <w:rPr>
          <w:bCs/>
          <w:b/>
        </w:rPr>
        <w:t xml:space="preserve">16.</w:t>
      </w:r>
      <w:r>
        <w:rPr>
          <w:bCs/>
          <w:b/>
        </w:rPr>
        <w:t xml:space="preserve"> </w:t>
      </w:r>
      <w:r>
        <w:t xml:space="preserve">Perché, secondo il testo?</w:t>
      </w:r>
    </w:p>
    <w:p>
      <w:pPr>
        <w:numPr>
          <w:ilvl w:val="0"/>
          <w:numId w:val="1042"/>
        </w:numPr>
        <w:pStyle w:val="Compact"/>
      </w:pPr>
      <w:r>
        <w:t xml:space="preserve">perché rafforza i legami sociali b) perché fa risparmiare c) perché crea lavoro</w:t>
      </w:r>
    </w:p>
    <w:bookmarkEnd w:id="28"/>
    <w:bookmarkStart w:id="29" w:name="parte-c-la-settimana-corta-domande-1723"/>
    <w:p>
      <w:pPr>
        <w:pStyle w:val="Heading3"/>
      </w:pPr>
      <w:r>
        <w:t xml:space="preserve">Parte C — La settimana corta (domande 17–23)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 settimana corta: quattro giorni di lavoro</w:t>
            </w:r>
            <w:r>
              <w:t xml:space="preserve"> </w:t>
            </w:r>
            <w:r>
              <w:t xml:space="preserve">In alcuni Paesi si sta sperimentando la cosiddetta «settimana corta»: quattro giorni di lavoro invece di cinque, a parità di stipendio. I primi risultati sono interessanti. Secondo diverse ricerche, i dipendenti che lavorano quattro giorni si dichiarano più soddisfatti e meno stressati. Anche la produttività, in molti casi, non è diminuita: lavorando meno ore, le persone si concentrano di più e perdono meno tempo. Le aziende, dal canto loro, registrano meno assenze per malattia. Non mancano però le difficoltà. In alcuni settori, come la sanità o i trasporti, ridurre i giorni di lavoro è complicato, perché i servizi devono restare attivi. Inoltre, alcune imprese temono di non riuscire a rispettare le scadenze. Per questo, molti esperti suggeriscono di sperimentare la settimana corta gradualmente, settore per settore, valutando di volta in volta i risultati.</w:t>
            </w:r>
          </w:p>
        </w:tc>
      </w:tr>
    </w:tbl>
    <w:p>
      <w:pPr>
        <w:pStyle w:val="BodyText"/>
      </w:pPr>
      <w:r>
        <w:rPr>
          <w:bCs/>
          <w:b/>
        </w:rPr>
        <w:t xml:space="preserve">17.</w:t>
      </w:r>
      <w:r>
        <w:rPr>
          <w:bCs/>
          <w:b/>
        </w:rPr>
        <w:t xml:space="preserve"> </w:t>
      </w:r>
      <w:r>
        <w:t xml:space="preserve">Che cos’è la «settimana corta»?</w:t>
      </w:r>
    </w:p>
    <w:p>
      <w:pPr>
        <w:numPr>
          <w:ilvl w:val="0"/>
          <w:numId w:val="1043"/>
        </w:numPr>
        <w:pStyle w:val="Compact"/>
      </w:pPr>
      <w:r>
        <w:t xml:space="preserve">lavorare di meno e guadagnare meno b) quattro giorni invece di cinque a parità di stipendio c) lavorare anche il sabato</w:t>
      </w:r>
    </w:p>
    <w:p>
      <w:pPr>
        <w:pStyle w:val="FirstParagraph"/>
      </w:pPr>
      <w:r>
        <w:rPr>
          <w:bCs/>
          <w:b/>
        </w:rPr>
        <w:t xml:space="preserve">18.</w:t>
      </w:r>
      <w:r>
        <w:rPr>
          <w:bCs/>
          <w:b/>
        </w:rPr>
        <w:t xml:space="preserve"> </w:t>
      </w:r>
      <w:r>
        <w:t xml:space="preserve">Come si dichiarano i dipendenti?</w:t>
      </w:r>
    </w:p>
    <w:p>
      <w:pPr>
        <w:numPr>
          <w:ilvl w:val="0"/>
          <w:numId w:val="1044"/>
        </w:numPr>
        <w:pStyle w:val="Compact"/>
      </w:pPr>
      <w:r>
        <w:t xml:space="preserve">più soddisfatti e meno stressati b) più stanchi c) indifferenti</w:t>
      </w:r>
    </w:p>
    <w:p>
      <w:pPr>
        <w:pStyle w:val="FirstParagraph"/>
      </w:pPr>
      <w:r>
        <w:rPr>
          <w:bCs/>
          <w:b/>
        </w:rPr>
        <w:t xml:space="preserve">19.</w:t>
      </w:r>
      <w:r>
        <w:rPr>
          <w:bCs/>
          <w:b/>
        </w:rPr>
        <w:t xml:space="preserve"> </w:t>
      </w:r>
      <w:r>
        <w:t xml:space="preserve">Che cosa succede spesso alla produttività?</w:t>
      </w:r>
    </w:p>
    <w:p>
      <w:pPr>
        <w:numPr>
          <w:ilvl w:val="0"/>
          <w:numId w:val="1045"/>
        </w:numPr>
        <w:pStyle w:val="Compact"/>
      </w:pPr>
      <w:r>
        <w:t xml:space="preserve">diminuisce molto b) non diminuisce c) si azzera</w:t>
      </w:r>
    </w:p>
    <w:p>
      <w:pPr>
        <w:pStyle w:val="FirstParagraph"/>
      </w:pPr>
      <w:r>
        <w:rPr>
          <w:bCs/>
          <w:b/>
        </w:rPr>
        <w:t xml:space="preserve">20.</w:t>
      </w:r>
      <w:r>
        <w:rPr>
          <w:bCs/>
          <w:b/>
        </w:rPr>
        <w:t xml:space="preserve"> </w:t>
      </w:r>
      <w:r>
        <w:t xml:space="preserve">Perché?</w:t>
      </w:r>
    </w:p>
    <w:p>
      <w:pPr>
        <w:numPr>
          <w:ilvl w:val="0"/>
          <w:numId w:val="1046"/>
        </w:numPr>
        <w:pStyle w:val="Compact"/>
      </w:pPr>
      <w:r>
        <w:t xml:space="preserve">si concentrano di più e perdono meno tempo b) lavorano di notte c) assumono più persone</w:t>
      </w:r>
    </w:p>
    <w:p>
      <w:pPr>
        <w:pStyle w:val="FirstParagraph"/>
      </w:pPr>
      <w:r>
        <w:rPr>
          <w:bCs/>
          <w:b/>
        </w:rPr>
        <w:t xml:space="preserve">21.</w:t>
      </w:r>
      <w:r>
        <w:rPr>
          <w:bCs/>
          <w:b/>
        </w:rPr>
        <w:t xml:space="preserve"> </w:t>
      </w:r>
      <w:r>
        <w:t xml:space="preserve">Che cosa registrano le aziende?</w:t>
      </w:r>
    </w:p>
    <w:p>
      <w:pPr>
        <w:numPr>
          <w:ilvl w:val="0"/>
          <w:numId w:val="1047"/>
        </w:numPr>
        <w:pStyle w:val="Compact"/>
      </w:pPr>
      <w:r>
        <w:t xml:space="preserve">più assenze b) meno assenze per malattia c) più ritardi</w:t>
      </w:r>
    </w:p>
    <w:p>
      <w:pPr>
        <w:pStyle w:val="FirstParagraph"/>
      </w:pPr>
      <w:r>
        <w:rPr>
          <w:bCs/>
          <w:b/>
        </w:rPr>
        <w:t xml:space="preserve">22.</w:t>
      </w:r>
      <w:r>
        <w:rPr>
          <w:bCs/>
          <w:b/>
        </w:rPr>
        <w:t xml:space="preserve"> </w:t>
      </w:r>
      <w:r>
        <w:t xml:space="preserve">In quali settori è complicato applicarla?</w:t>
      </w:r>
    </w:p>
    <w:p>
      <w:pPr>
        <w:numPr>
          <w:ilvl w:val="0"/>
          <w:numId w:val="1048"/>
        </w:numPr>
        <w:pStyle w:val="Compact"/>
      </w:pPr>
      <w:r>
        <w:t xml:space="preserve">sanità e trasporti b) scuola e turismo c) agricoltura</w:t>
      </w:r>
    </w:p>
    <w:p>
      <w:pPr>
        <w:pStyle w:val="FirstParagraph"/>
      </w:pPr>
      <w:r>
        <w:rPr>
          <w:bCs/>
          <w:b/>
        </w:rPr>
        <w:t xml:space="preserve">23.</w:t>
      </w:r>
      <w:r>
        <w:rPr>
          <w:bCs/>
          <w:b/>
        </w:rPr>
        <w:t xml:space="preserve"> </w:t>
      </w:r>
      <w:r>
        <w:t xml:space="preserve">Che cosa suggeriscono gli esperti?</w:t>
      </w:r>
    </w:p>
    <w:p>
      <w:pPr>
        <w:numPr>
          <w:ilvl w:val="0"/>
          <w:numId w:val="1049"/>
        </w:numPr>
        <w:pStyle w:val="Compact"/>
      </w:pPr>
      <w:r>
        <w:t xml:space="preserve">applicarla subito ovunque b) sperimentarla gradualmente, settore per settore c) abbandonarla</w:t>
      </w:r>
    </w:p>
    <w:bookmarkEnd w:id="29"/>
    <w:bookmarkStart w:id="30" w:name="X54588c69c788b210854f52bf09692dca18fe12b"/>
    <w:p>
      <w:pPr>
        <w:pStyle w:val="Heading3"/>
      </w:pPr>
      <w:r>
        <w:t xml:space="preserve">Parte D — Completa l’e-mail formale (domande 24–30)</w:t>
      </w:r>
    </w:p>
    <w:p>
      <w:pPr>
        <w:pStyle w:val="FirstParagraph"/>
      </w:pPr>
      <w:r>
        <w:rPr>
          <w:iCs/>
          <w:i/>
        </w:rPr>
        <w:t xml:space="preserve">Completa con le parole della lista. C</w:t>
      </w:r>
      <w:r>
        <w:rPr>
          <w:bCs/>
          <w:b/>
          <w:iCs/>
          <w:i/>
        </w:rPr>
        <w:t xml:space="preserve">’</w:t>
      </w:r>
      <w:r>
        <w:rPr>
          <w:iCs/>
          <w:i/>
        </w:rPr>
        <w:t xml:space="preserve">è una parola per ogni spazio.</w:t>
      </w:r>
    </w:p>
    <w:p>
      <w:pPr>
        <w:pStyle w:val="BodyText"/>
      </w:pPr>
      <w:r>
        <w:rPr>
          <w:bCs/>
          <w:b/>
        </w:rPr>
        <w:t xml:space="preserve">Lista: riferimento · aggiornata · completate · A causa di · proroga · affinché · disposizione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E-mail</w:t>
            </w:r>
            <w:r>
              <w:t xml:space="preserve"> </w:t>
            </w:r>
            <w:r>
              <w:t xml:space="preserve">Gentile Direttore, in (24) ______ al progetto di formazione, Le invio la relazione (25) ______ . Le prime tre fasi sono state (26) ______ nei tempi previsti. (27) ______ un imprevisto tecnico, la fase finale richiederà una settimana in più. Le chiedo quindi una breve (28) ______ della scadenza, (29) ______ il lavoro possa essere completato con la qualità richiesta. Resto a (30) ______ per ogni chiarimento. Cordiali saluti.</w:t>
            </w:r>
          </w:p>
        </w:tc>
      </w:tr>
    </w:tbl>
    <w:bookmarkEnd w:id="30"/>
    <w:bookmarkEnd w:id="31"/>
    <w:bookmarkStart w:id="34" w:name="prova-3-scrittura-25-punti"/>
    <w:p>
      <w:pPr>
        <w:pStyle w:val="Heading1"/>
      </w:pPr>
      <w:r>
        <w:t xml:space="preserve">Prova 3 — Scrittura (25 punti)</w:t>
      </w:r>
    </w:p>
    <w:p>
      <w:pPr>
        <w:pStyle w:val="FirstParagraph"/>
      </w:pPr>
      <w:r>
        <w:rPr>
          <w:iCs/>
          <w:i/>
        </w:rPr>
        <w:t xml:space="preserve">Svolgi entrambi i compiti. Tempo totale: 70 minuti.</w:t>
      </w:r>
    </w:p>
    <w:bookmarkStart w:id="32" w:name="compito-1-circa-200-parole-13-punti"/>
    <w:p>
      <w:pPr>
        <w:pStyle w:val="Heading3"/>
      </w:pPr>
      <w:r>
        <w:t xml:space="preserve">Compito 1 (circa 200 parole) — 13 punti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Consegna</w:t>
            </w:r>
            <w:r>
              <w:t xml:space="preserve"> </w:t>
            </w:r>
            <w:r>
              <w:t xml:space="preserve">Alcuni pensano che i social network avvicinino le persone, altri che le isolino. Scrivi un testo argomentativo in cui esprimi la tua opinione: presenta la tesi, due argomenti a sostegno, considera un’opinione contraria e concludi.</w:t>
            </w:r>
          </w:p>
        </w:tc>
      </w:tr>
    </w:tbl>
    <w:bookmarkEnd w:id="32"/>
    <w:bookmarkStart w:id="33" w:name="compito-2-circa-150-parole-12-punti"/>
    <w:p>
      <w:pPr>
        <w:pStyle w:val="Heading3"/>
      </w:pPr>
      <w:r>
        <w:t xml:space="preserve">Compito 2 (circa 150 parole) — 12 punti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Consegna</w:t>
            </w:r>
            <w:r>
              <w:t xml:space="preserve"> </w:t>
            </w:r>
            <w:r>
              <w:t xml:space="preserve">Scrivi un’e-mail formale al responsabile di un corso per chiedere il rinvio di una scadenza. Spiega i motivi, proponi una nuova data e usa un registro formale (apertura, corpo, chiusura).</w:t>
            </w:r>
          </w:p>
        </w:tc>
      </w:tr>
    </w:tbl>
    <w:bookmarkEnd w:id="33"/>
    <w:bookmarkEnd w:id="34"/>
    <w:bookmarkStart w:id="38" w:name="prova-4-parlato-25-punti"/>
    <w:p>
      <w:pPr>
        <w:pStyle w:val="Heading1"/>
      </w:pPr>
      <w:r>
        <w:t xml:space="preserve">Prova 4 — Parlato (25 punti)</w:t>
      </w:r>
    </w:p>
    <w:p>
      <w:pPr>
        <w:pStyle w:val="FirstParagraph"/>
      </w:pPr>
      <w:r>
        <w:rPr>
          <w:iCs/>
          <w:i/>
        </w:rPr>
        <w:t xml:space="preserve">Colloquio individuale con l</w:t>
      </w:r>
      <w:r>
        <w:rPr>
          <w:bCs/>
          <w:b/>
          <w:iCs/>
          <w:i/>
        </w:rPr>
        <w:t xml:space="preserve">’</w:t>
      </w:r>
      <w:r>
        <w:rPr>
          <w:iCs/>
          <w:i/>
        </w:rPr>
        <w:t xml:space="preserve">esaminatore. Durata 15–18 minuti, tre compiti.</w:t>
      </w:r>
    </w:p>
    <w:bookmarkStart w:id="35" w:name="compito-1-monologo-argomentato-8-punti"/>
    <w:p>
      <w:pPr>
        <w:pStyle w:val="Heading3"/>
      </w:pPr>
      <w:r>
        <w:t xml:space="preserve">Compito 1 — Monologo argomentato (8 punti)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Consegna</w:t>
            </w:r>
            <w:r>
              <w:t xml:space="preserve"> </w:t>
            </w:r>
            <w:r>
              <w:t xml:space="preserve">Scegli un tema tra: il lavoro da casa, l’importanza della lingua per l’integrazione, la settimana corta. Esprimi la tua opinione con almeno due argomenti e un esempio.</w:t>
            </w:r>
          </w:p>
        </w:tc>
      </w:tr>
    </w:tbl>
    <w:bookmarkEnd w:id="35"/>
    <w:bookmarkStart w:id="36" w:name="compito-2-interazione-dibattito-9-punti"/>
    <w:p>
      <w:pPr>
        <w:pStyle w:val="Heading3"/>
      </w:pPr>
      <w:r>
        <w:t xml:space="preserve">Compito 2 — Interazione / dibattito (9 punti)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Consegna</w:t>
            </w:r>
            <w:r>
              <w:t xml:space="preserve"> </w:t>
            </w:r>
            <w:r>
              <w:t xml:space="preserve">Discuti con l’esaminatore, che sosterrà la posizione opposta alla tua. Concedi un punto («È vero che…, però…») e rispondi a un’obiezione con un periodo ipotetico («Se…, …»).</w:t>
            </w:r>
          </w:p>
        </w:tc>
      </w:tr>
    </w:tbl>
    <w:bookmarkEnd w:id="36"/>
    <w:bookmarkStart w:id="37" w:name="compito-3-sintesi-orale-8-punti"/>
    <w:p>
      <w:pPr>
        <w:pStyle w:val="Heading3"/>
      </w:pPr>
      <w:r>
        <w:t xml:space="preserve">Compito 3 — Sintesi orale (8 punti)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Consegna</w:t>
            </w:r>
            <w:r>
              <w:t xml:space="preserve"> </w:t>
            </w:r>
            <w:r>
              <w:t xml:space="preserve">L’esaminatore ti consegna un breve testo (circa 120 parole). Leggilo e riassumilo oralmente in circa un minuto, indicando l’idea principale e due punti di sostegno.</w:t>
            </w:r>
          </w:p>
        </w:tc>
      </w:tr>
    </w:tbl>
    <w:p>
      <w:pPr>
        <w:pStyle w:val="BodyText"/>
      </w:pPr>
      <w:r>
        <w:rPr>
          <w:iCs/>
          <w:i/>
        </w:rPr>
        <w:t xml:space="preserve">Indicazioni per l</w:t>
      </w:r>
      <w:r>
        <w:rPr>
          <w:bCs/>
          <w:b/>
          <w:iCs/>
          <w:i/>
        </w:rPr>
        <w:t xml:space="preserve">’</w:t>
      </w:r>
      <w:r>
        <w:rPr>
          <w:iCs/>
          <w:i/>
        </w:rPr>
        <w:t xml:space="preserve">esaminatore: per il compito 3 si può usare uno dei testi della prova di lettura. Valutare secondo la griglia.</w:t>
      </w:r>
    </w:p>
    <w:bookmarkEnd w:id="37"/>
    <w:bookmarkEnd w:id="38"/>
    <w:bookmarkStart w:id="41" w:name="griglie-di-valutazione"/>
    <w:p>
      <w:pPr>
        <w:pStyle w:val="Heading1"/>
      </w:pPr>
      <w:r>
        <w:t xml:space="preserve">Griglie di valutazione</w:t>
      </w:r>
    </w:p>
    <w:bookmarkStart w:id="39" w:name="scrittura-25-punti"/>
    <w:p>
      <w:pPr>
        <w:pStyle w:val="Heading3"/>
      </w:pPr>
      <w:r>
        <w:t xml:space="preserve">Scrittura (25 punti)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Criterio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Punti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Descrizione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Adeguatezza e sviluppo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Pertinenza, ricchezza dei contenuti e sviluppo dell’argomentazione.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Coerenza e coesione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Struttura argomentativa, progressione e connettivi complessi.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Lessico e registro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Precisione lessicale e controllo del registro formale.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Correttezza morfosintattica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Padronanza di strutture complesse di livello B2.</w:t>
            </w:r>
          </w:p>
        </w:tc>
      </w:tr>
    </w:tbl>
    <w:bookmarkEnd w:id="39"/>
    <w:bookmarkStart w:id="40" w:name="parlato-25-punti"/>
    <w:p>
      <w:pPr>
        <w:pStyle w:val="Heading3"/>
      </w:pPr>
      <w:r>
        <w:t xml:space="preserve">Parlato (25 punti)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Criterio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Punti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Descrizione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Efficacia e argomentazione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Chiarezza della tesi e capacità di sostenerla.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Interazione e gestione del turno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Confronto, replica e negoziazione del significato.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Lessico e registro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Ampiezza, precisione e adeguatezza al contesto.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Correttezza grammaticale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Controllo di strutture complesse.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Pronuncia e fluenza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Naturalezza, ritmo e scorrevolezza.</w:t>
            </w:r>
          </w:p>
        </w:tc>
      </w:tr>
    </w:tbl>
    <w:bookmarkEnd w:id="40"/>
    <w:bookmarkEnd w:id="41"/>
    <w:bookmarkStart w:id="45" w:name="chiavi-e-copioni-audio-per-lesaminatore"/>
    <w:p>
      <w:pPr>
        <w:pStyle w:val="Heading1"/>
      </w:pPr>
      <w:r>
        <w:t xml:space="preserve">Chiavi e copioni audio (per l’esaminatore)</w:t>
      </w:r>
    </w:p>
    <w:bookmarkStart w:id="42" w:name="chiavi-ascolto"/>
    <w:p>
      <w:pPr>
        <w:pStyle w:val="Heading2"/>
      </w:pPr>
      <w:r>
        <w:t xml:space="preserve">Chiavi — Ascolto</w:t>
      </w:r>
    </w:p>
    <w:p>
      <w:pPr>
        <w:pStyle w:val="FirstParagraph"/>
      </w:pPr>
      <w:r>
        <w:t xml:space="preserve">1-b · 2-a · 3-b · 4-b · 5-c · 6-b · 7-a · 8-b · 9-a · 10-b · 11-b · 12-a · 13-b · 14-a · 15-b · 16-b · 17-a · 18-a · 19-b · 20-b · 21-a · 22-b · 23-b · 24-b · 25-b.</w:t>
      </w:r>
    </w:p>
    <w:bookmarkEnd w:id="42"/>
    <w:bookmarkStart w:id="43" w:name="chiavi-lettura"/>
    <w:p>
      <w:pPr>
        <w:pStyle w:val="Heading2"/>
      </w:pPr>
      <w:r>
        <w:t xml:space="preserve">Chiavi — Lettura</w:t>
      </w:r>
    </w:p>
    <w:p>
      <w:pPr>
        <w:pStyle w:val="FirstParagraph"/>
      </w:pPr>
      <w:r>
        <w:t xml:space="preserve">1-b · 2-a · 3-b · 4-a · 5-b · 6-b · 7-b · 8-b · 9-b · 10-b · 11-a · 12-b · 13-a · 14-a · 15-b · 16-a · 17-b · 18-a · 19-b · 20-a · 21-b · 22-a · 23-b.</w:t>
      </w:r>
    </w:p>
    <w:p>
      <w:pPr>
        <w:pStyle w:val="BodyText"/>
      </w:pPr>
      <w:r>
        <w:t xml:space="preserve">Completamento (24–30): 24) riferimento · 25) aggiornata · 26) completate · 27) A causa di · 28) proroga · 29) affinché · 30) disposizione.</w:t>
      </w:r>
    </w:p>
    <w:bookmarkEnd w:id="43"/>
    <w:bookmarkStart w:id="44" w:name="X2a4b2536643287725be431620c26eb9ae2fbda4"/>
    <w:p>
      <w:pPr>
        <w:pStyle w:val="Heading2"/>
      </w:pPr>
      <w:r>
        <w:t xml:space="preserve">Copioni audio — da leggere ad alta voce (due volte)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Parte A — Notiziario</w:t>
            </w:r>
            <w:r>
              <w:t xml:space="preserve"> </w:t>
            </w:r>
            <w:r>
              <w:t xml:space="preserve">Buonasera. Apriamo con l’economia. [pausa] Secondo i dati diffusi oggi, il numero di persone che lavorano da casa è aumentato del trenta per cento negli ultimi due anni. [pausa] Gli esperti sottolineano che questo cambiamento ha ridotto il traffico nelle grandi città, ma ha anche messo in difficoltà bar e negozi dei centri urbani. [pausa] Il governo sta studiando incentivi per sostenere queste attività. [pausa] Intanto, molte aziende hanno scelto un modello misto: alcuni giorni in ufficio, altri a casa.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Parte B — Intervista</w:t>
            </w:r>
            <w:r>
              <w:t xml:space="preserve"> </w:t>
            </w:r>
            <w:r>
              <w:t xml:space="preserve">GIORNALISTA: Dottoressa, perché i corsi di lingua sono così importanti per chi arriva in un nuovo Paese? [pausa] ESPERTA: Perché la lingua è la prima chiave: senza, è difficile trovare lavoro e capire i documenti. [pausa] GIORNALISTA: Quali sono le difficoltà principali? [pausa] ESPERTA: Spesso gli orari di lavoro e la mancanza di tempo. A volte anche i pregiudizi. [pausa] GIORNALISTA: Che cosa funziona meglio? [pausa] ESPERTA: I corsi serali e gratuiti, e la collaborazione tra scuole e associazioni. [pausa] GIORNALISTA: Un consiglio per chi inizia? [pausa] ESPERTA: Non avere paura di sbagliare: si impara parlando.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Parte C — Dibattito</w:t>
            </w:r>
            <w:r>
              <w:t xml:space="preserve"> </w:t>
            </w:r>
            <w:r>
              <w:t xml:space="preserve">MODERATORE: Parliamo dei monopattini elettrici in città. Professor Neri? [pausa] NERI: Sono utili: riducono l’uso dell’auto e l’inquinamento. [pausa] RUSSO: Però sono pericolosi se si usano sui marciapiedi. Servono regole chiare. [pausa] NERI: Sono d’accordo sulle regole. Se ci fossero più piste dedicate, gli incidenti diminuirebbero. [pausa] RUSSO: Esatto. E sarebbe utile anche il casco obbligatorio. [pausa] MODERATORE: Quindi: regole, piste dedicate e sicurezza.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Parte D — Telefonata a un ente di formazione</w:t>
            </w:r>
            <w:r>
              <w:t xml:space="preserve"> </w:t>
            </w:r>
            <w:r>
              <w:t xml:space="preserve">CLIENTE: Buongiorno, chiamo per il corso di formazione professionale. [pausa] OPERATORE: Mi dica. [pausa] CLIENTE: Vorrei sapere quando inizia e quanto costa. [pausa] OPERATORE: Il corso inizia il 10 ottobre, dura due mesi e costa 400 euro. Sono previste borse di studio per chi ha un reddito basso. [pausa] CLIENTE: E come ci si iscrive? [pausa] OPERATORE: Online, entro il 30 settembre, allegando un documento. [pausa] CLIENTE: Si rilascia un attestato? [pausa] OPERATORE: Sì, un attestato riconosciuto a fine corso.</w:t>
            </w:r>
          </w:p>
        </w:tc>
      </w:tr>
    </w:tbl>
    <w:p>
      <w:pPr>
        <w:pStyle w:val="BodyText"/>
      </w:pPr>
      <w:r>
        <w:t xml:space="preserve">Pagina di</w:t>
      </w:r>
    </w:p>
    <w:bookmarkEnd w:id="44"/>
    <w:bookmarkEnd w:id="45"/>
    <w:sectPr>
      <w:pgSz w:h="16838" w:orient="portrait" w:w="11906"/>
      <w:pgMar w:bottom="1134" w:footer="708" w:gutter="0" w:header="708" w:left="1134" w:right="1134" w:top="113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bullet"/>
      <w:lvlText w:val="•"/>
      <w:lvlJc w:val="left"/>
      <w:pPr>
        <w:ind w:hanging="260" w:left="520"/>
      </w:pPr>
    </w:lvl>
  </w:abstractNum>
  <w:abstractNum w15:restartNumberingAfterBreak="0" w:abstractNumId="3">
    <w:multiLevelType w:val="hybridMultilevel"/>
    <w:lvl w15:tentative="1" w:ilvl="0">
      <w:start w:val="1"/>
      <w:numFmt w:val="decimal"/>
      <w:lvlText w:val="%1."/>
      <w:lvlJc w:val="left"/>
      <w:pPr>
        <w:ind w:hanging="260" w:left="52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721">
    <w:nsid w:val="A99721"/>
    <w:multiLevelType w:val="multilevel"/>
    <w:lvl w:ilvl="0">
      <w:start w:val="1"/>
      <w:numFmt w:val="lowerLetter"/>
      <w:lvlText w:val="%1)"/>
      <w:lvlJc w:val="left"/>
      <w:pPr>
        <w:ind w:left="720" w:hanging="480"/>
      </w:pPr>
    </w:lvl>
    <w:lvl w:ilvl="1">
      <w:start w:val="1"/>
      <w:numFmt w:val="lowerLetter"/>
      <w:lvlText w:val="%2)"/>
      <w:lvlJc w:val="left"/>
      <w:pPr>
        <w:ind w:left="1440" w:hanging="480"/>
      </w:pPr>
    </w:lvl>
    <w:lvl w:ilvl="2">
      <w:start w:val="1"/>
      <w:numFmt w:val="lowerLetter"/>
      <w:lvlText w:val="%3)"/>
      <w:lvlJc w:val="left"/>
      <w:pPr>
        <w:ind w:left="2160" w:hanging="480"/>
      </w:pPr>
    </w:lvl>
    <w:lvl w:ilvl="3">
      <w:start w:val="1"/>
      <w:numFmt w:val="lowerLetter"/>
      <w:lvlText w:val="%4)"/>
      <w:lvlJc w:val="left"/>
      <w:pPr>
        <w:ind w:left="2880" w:hanging="480"/>
      </w:pPr>
    </w:lvl>
    <w:lvl w:ilvl="4">
      <w:start w:val="1"/>
      <w:numFmt w:val="lowerLetter"/>
      <w:lvlText w:val="%5)"/>
      <w:lvlJc w:val="left"/>
      <w:pPr>
        <w:ind w:left="3600" w:hanging="480"/>
      </w:pPr>
    </w:lvl>
    <w:lvl w:ilvl="5">
      <w:start w:val="1"/>
      <w:numFmt w:val="lowerLetter"/>
      <w:lvlText w:val="%6)"/>
      <w:lvlJc w:val="left"/>
      <w:pPr>
        <w:ind w:left="4320" w:hanging="480"/>
      </w:pPr>
    </w:lvl>
    <w:lvl w:ilvl="6">
      <w:start w:val="1"/>
      <w:numFmt w:val="lowerLetter"/>
      <w:lvlText w:val="%7)"/>
      <w:lvlJc w:val="left"/>
      <w:pPr>
        <w:ind w:left="5040" w:hanging="480"/>
      </w:pPr>
    </w:lvl>
    <w:lvl w:ilvl="7">
      <w:start w:val="1"/>
      <w:numFmt w:val="lowerLetter"/>
      <w:lvlText w:val="%8)"/>
      <w:lvlJc w:val="left"/>
      <w:pPr>
        <w:ind w:left="5760" w:hanging="480"/>
      </w:pPr>
    </w:lvl>
    <w:lvl w:ilvl="8">
      <w:start w:val="1"/>
      <w:numFmt w:val="lowerLetter"/>
      <w:lvlText w:val="%9)"/>
      <w:lvlJc w:val="left"/>
      <w:pPr>
        <w:ind w:left="6480" w:hanging="4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1"/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evenAndOddHeaders w:val="false"/>
  <w:compat>
    <w:compatSetting w:name="compatibilityMode" w:uri="http://schemas.microsoft.com/office/word" w:val="15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styleId="Title" w:type="paragraph">
    <w:name w:val="Title"/>
    <w:basedOn w:val="Normal"/>
    <w:next w:val="Normal"/>
    <w:qFormat/>
    <w:rPr>
      <w:sz w:val="56"/>
      <w:szCs w:val="56"/>
    </w:rPr>
  </w:style>
  <w:style w:styleId="Heading1" w:type="paragraph">
    <w:name w:val="Heading 1"/>
    <w:basedOn w:val="Normal"/>
    <w:next w:val="Normal"/>
    <w:qFormat/>
    <w:rPr>
      <w:color w:val="2E74B5"/>
      <w:sz w:val="32"/>
      <w:szCs w:val="32"/>
    </w:rPr>
  </w:style>
  <w:style w:styleId="Heading2" w:type="paragraph">
    <w:name w:val="Heading 2"/>
    <w:basedOn w:val="Normal"/>
    <w:next w:val="Normal"/>
    <w:qFormat/>
    <w:rPr>
      <w:color w:val="2E74B5"/>
      <w:sz w:val="26"/>
      <w:szCs w:val="26"/>
    </w:rPr>
  </w:style>
  <w:style w:styleId="Heading3" w:type="paragraph">
    <w:name w:val="Heading 3"/>
    <w:basedOn w:val="Normal"/>
    <w:next w:val="Normal"/>
    <w:qFormat/>
    <w:rPr>
      <w:color w:val="1F4D78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2E74B5"/>
    </w:rPr>
  </w:style>
  <w:style w:styleId="Heading5" w:type="paragraph">
    <w:name w:val="Heading 5"/>
    <w:basedOn w:val="Normal"/>
    <w:next w:val="Normal"/>
    <w:qFormat/>
    <w:rPr>
      <w:color w:val="2E74B5"/>
    </w:rPr>
  </w:style>
  <w:style w:styleId="Heading6" w:type="paragraph">
    <w:name w:val="Heading 6"/>
    <w:basedOn w:val="Normal"/>
    <w:next w:val="Normal"/>
    <w:qFormat/>
    <w:rPr>
      <w:color w:val="1F4D78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Hyperlink" w:type="character">
    <w:name w:val="Hyperlink"/>
    <w:basedOn w:val="DefaultParagraphFont"/>
    <w:uiPriority w:val="99"/>
    <w:unhideWhenUsed/>
    <w:rPr>
      <w:color w:val="0563C1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styleId="Heading1" w:type="paragraph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styleId="Heading2" w:type="paragraph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styleId="Heading3" w:type="paragraph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2026-06-24T14:59:16Z</dcterms:created>
  <dcterms:modified xsi:type="dcterms:W3CDTF">2026-06-24T14:59:16Z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