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K.A.P Sh.P.K — Italiano L2 · Quadro B1–B2</w:t>
      </w:r>
    </w:p>
    <w:p>
      <w:pPr>
        <w:pStyle w:val="BodyText"/>
      </w:pPr>
      <w:r>
        <w:rPr>
          <w:bCs/>
          <w:b/>
        </w:rPr>
        <w:t xml:space="preserve">CORSO DI ITALIANO L2</w:t>
      </w:r>
    </w:p>
    <w:p>
      <w:pPr>
        <w:pStyle w:val="BodyText"/>
      </w:pPr>
      <w:r>
        <w:rPr>
          <w:bCs/>
          <w:b/>
        </w:rPr>
        <w:t xml:space="preserve">Livelli B1 e B2 — Quadro del corso</w:t>
      </w:r>
    </w:p>
    <w:p>
      <w:pPr>
        <w:pStyle w:val="BodyText"/>
      </w:pPr>
      <w:r>
        <w:t xml:space="preserve">e specifiche dei due esami di certificazione</w:t>
      </w:r>
    </w:p>
    <w:p>
      <w:pPr>
        <w:pStyle w:val="BodyText"/>
      </w:pPr>
      <w:r>
        <w:t xml:space="preserve">Estensione del percorso A1–A2 · 4 nuovi moduli (2 B1 + 2 B2)</w:t>
      </w:r>
    </w:p>
    <w:p>
      <w:pPr>
        <w:pStyle w:val="BodyText"/>
      </w:pPr>
      <w:r>
        <w:t xml:space="preserve">Contenuti originali · Certificazione K.A.P Sh.P.K (licenza albanese)</w:t>
      </w:r>
    </w:p>
    <w:p>
      <w:pPr>
        <w:pStyle w:val="BodyText"/>
      </w:pPr>
      <w:r>
        <w:rPr>
          <w:bCs/>
          <w:b/>
        </w:rPr>
        <w:t xml:space="preserve">K.A.P Sh.P.K — Tirana</w:t>
      </w:r>
    </w:p>
    <w:p>
      <w:pPr>
        <w:pStyle w:val="BodyText"/>
      </w:pPr>
      <w:r>
        <w:t xml:space="preserve">Documento di progettazione didattica · giugno 2026</w:t>
      </w:r>
    </w:p>
    <w:bookmarkStart w:id="20" w:name="indice"/>
    <w:p>
      <w:pPr>
        <w:pStyle w:val="Heading1"/>
      </w:pPr>
      <w:r>
        <w:t xml:space="preserve">Indice</w:t>
      </w:r>
    </w:p>
    <w:bookmarkEnd w:id="20"/>
    <w:bookmarkStart w:id="24" w:name="inquadramento-del-corso"/>
    <w:p>
      <w:pPr>
        <w:pStyle w:val="Heading1"/>
      </w:pPr>
      <w:r>
        <w:t xml:space="preserve">1. Inquadramento del corso</w:t>
      </w:r>
    </w:p>
    <w:p>
      <w:pPr>
        <w:pStyle w:val="FirstParagraph"/>
      </w:pPr>
      <w:r>
        <w:t xml:space="preserve">Il presente documento definisce l’estensione del percorso di italiano L2 dai livelli A1–A2 (il «magazzino lingua» originale già in produzione) ai livelli B1 e B2 del Quadro Comune Europeo di Riferimento (QCER). L’estensione si articola in quattro nuovi moduli: due di livello B1 e due di livello B2.</w:t>
      </w:r>
    </w:p>
    <w:p>
      <w:pPr>
        <w:pStyle w:val="BodyText"/>
      </w:pPr>
      <w:r>
        <w:t xml:space="preserve">I contenuti sono di nuova produzione e originali. L’impianto si ispira alla logica funzionale-comunicativa del progetto L-PACK, ma testi, dialoghi, audio, video e attività sono concepiti ex novo per evitare qualsiasi forma di derivazione o riuso non autorizzato di materiali preesistenti.</w:t>
      </w:r>
    </w:p>
    <w:bookmarkStart w:id="21" w:name="destinatari"/>
    <w:p>
      <w:pPr>
        <w:pStyle w:val="Heading3"/>
      </w:pPr>
      <w:r>
        <w:t xml:space="preserve">Destinatari</w:t>
      </w:r>
    </w:p>
    <w:p>
      <w:pPr>
        <w:pStyle w:val="FirstParagraph"/>
      </w:pPr>
      <w:r>
        <w:t xml:space="preserve">Migranti adulti già in possesso di competenze di livello A2, orientati all’integrazione lavorativa, civica e sociale nel contesto italiano. Il percorso può essere fruito come prosecuzione del corso A1–A2 o come segmento autonomo per chi parte da una base A2 consolidata.</w:t>
      </w:r>
    </w:p>
    <w:bookmarkEnd w:id="21"/>
    <w:bookmarkStart w:id="22" w:name="finalità-e-certificazione"/>
    <w:p>
      <w:pPr>
        <w:pStyle w:val="Heading3"/>
      </w:pPr>
      <w:r>
        <w:t xml:space="preserve">Finalità e certificazione</w:t>
      </w:r>
    </w:p>
    <w:p>
      <w:pPr>
        <w:pStyle w:val="FirstParagraph"/>
      </w:pPr>
      <w:r>
        <w:t xml:space="preserve">Al termine, il discente può accedere a due esami distinti e autonomi (B1 e B2), ciascuno con rilascio di un attestato separato secondo la licenza K.A.P Sh.P.K. Le specifiche dei due esami sono ridefinite in coerenza con i nuovi livelli (vedi Sezioni 4 e 5).</w:t>
      </w:r>
    </w:p>
    <w:bookmarkEnd w:id="22"/>
    <w:bookmarkStart w:id="23" w:name="principi-metodologici"/>
    <w:p>
      <w:pPr>
        <w:pStyle w:val="Heading3"/>
      </w:pPr>
      <w:r>
        <w:t xml:space="preserve">Principi metodologici</w:t>
      </w:r>
    </w:p>
    <w:p>
      <w:pPr>
        <w:numPr>
          <w:ilvl w:val="0"/>
          <w:numId w:val="1001"/>
        </w:numPr>
      </w:pPr>
      <w:r>
        <w:t xml:space="preserve">Approccio comunicativo e orientato al compito (task-based): ogni modulo culmina in un compito finale realistico.</w:t>
      </w:r>
    </w:p>
    <w:p>
      <w:pPr>
        <w:numPr>
          <w:ilvl w:val="0"/>
          <w:numId w:val="1001"/>
        </w:numPr>
      </w:pPr>
      <w:r>
        <w:t xml:space="preserve">Bilanciamento delle quattro abilità (ascolto, lettura, scrittura, parlato) in ogni unità.</w:t>
      </w:r>
    </w:p>
    <w:p>
      <w:pPr>
        <w:numPr>
          <w:ilvl w:val="0"/>
          <w:numId w:val="1001"/>
        </w:numPr>
      </w:pPr>
      <w:r>
        <w:t xml:space="preserve">Multimedialità integrata: audio in italiano graduato, video, schede PDF, quiz e attività interattive.</w:t>
      </w:r>
    </w:p>
    <w:p>
      <w:pPr>
        <w:numPr>
          <w:ilvl w:val="0"/>
          <w:numId w:val="1001"/>
        </w:numPr>
      </w:pPr>
      <w:r>
        <w:t xml:space="preserve">Tracciabilità delle competenze rispetto ai descrittori QCER per l’aggancio alla certificazione.</w:t>
      </w:r>
    </w:p>
    <w:bookmarkEnd w:id="23"/>
    <w:bookmarkEnd w:id="24"/>
    <w:bookmarkStart w:id="25" w:name="allineamento-al-qcer"/>
    <w:p>
      <w:pPr>
        <w:pStyle w:val="Heading1"/>
      </w:pPr>
      <w:r>
        <w:t xml:space="preserve">2. Allineamento al QCER</w:t>
      </w:r>
    </w:p>
    <w:p>
      <w:pPr>
        <w:pStyle w:val="FirstParagraph"/>
      </w:pPr>
      <w:r>
        <w:t xml:space="preserve">La tabella riassume i traguardi globali dei livelli B1 e B2 a cui il corso e gli esami sono allineati. Le formulazioni sono riferimenti operativi adattati ai contesti d’uso dei destinatari (lavoro, servizi, vita civica).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Livello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Traguardi globali del corso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discente comprende i punti essenziali di messaggi chiari su temi familiari di lavoro, studio e tempo libero; sa muoversi nella maggior parte delle situazioni della vita quotidiana e lavorativa; produce testi semplici e coerenti su argomenti noti; descrive esperienze, eventi e progetti motivando brevemente opinioni.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discente comprende le idee principali di testi complessi su temi concreti e astratti, incluse discussioni tecniche del proprio settore; interagisce con scioltezza e spontaneità; produce testi chiari e articolati su molti argomenti; espone e difende un’opinione argomentando vantaggi e svantaggi.</w:t>
            </w:r>
          </w:p>
        </w:tc>
      </w:tr>
    </w:tbl>
    <w:p>
      <w:pPr>
        <w:pStyle w:val="BodyText"/>
      </w:pPr>
      <w:r>
        <w:t xml:space="preserve">Ogni modulo declina questi traguardi nelle quattro abilità con obiettivi specifici e misurabili, riportati nella Sezione 3.</w:t>
      </w:r>
    </w:p>
    <w:bookmarkEnd w:id="25"/>
    <w:bookmarkStart w:id="42" w:name="architettura-dei-quattro-moduli"/>
    <w:p>
      <w:pPr>
        <w:pStyle w:val="Heading1"/>
      </w:pPr>
      <w:r>
        <w:t xml:space="preserve">3. Architettura dei quattro moduli</w:t>
      </w:r>
    </w:p>
    <w:p>
      <w:pPr>
        <w:pStyle w:val="FirstParagraph"/>
      </w:pPr>
      <w:r>
        <w:t xml:space="preserve">Quadro sintetico dei moduli. La progettazione di dettaglio di ciascun modulo (unità, testi, copioni audio, quiz e attività) sarà sviluppata come deliverable separato, secondo le specifiche qui definite.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Modulo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Titolo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Livello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Monte 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Modulo B1.1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Lavoro e diritti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ore (4 unità)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Modulo B1.2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Salute, casa e servizi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ore (4 unità)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Modulo B2.1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Attualità e società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ore (4 unità)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Modulo B2.2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Lavoro avanzato e cittadinanza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ore (4 unità)</w:t>
            </w:r>
          </w:p>
        </w:tc>
      </w:tr>
    </w:tbl>
    <w:bookmarkStart w:id="29" w:name="modulo-b1.1-lavoro-e-diritti"/>
    <w:p>
      <w:pPr>
        <w:pStyle w:val="Heading2"/>
      </w:pPr>
      <w:r>
        <w:t xml:space="preserve">Modulo B1.1 — Lavoro e diritti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Livello QCER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Monte 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ore (4 unità)</w:t>
            </w:r>
          </w:p>
        </w:tc>
      </w:tr>
    </w:tbl>
    <w:bookmarkStart w:id="26" w:name="obiettivi-per-abilità"/>
    <w:p>
      <w:pPr>
        <w:pStyle w:val="Heading3"/>
      </w:pPr>
      <w:r>
        <w:t xml:space="preserve">Obiettivi per abilità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Abilità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Risultato atteso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Ascolto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Comprendere annunci di lavoro, istruzioni operative e conversazioni con colleghi e datore su mansioni, orari e turni.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Leggere contratti semplificati, buste paga, comunicazioni aziendali e annunci di impiego, individuando informazioni specifiche.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Scrittura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Scrivere e-mail al datore, richieste di permesso o ferie e un breve reclamo formale (80–120 parole).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Parlato (produzione e interazione)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Sostenere un colloquio di lavoro essenziale, chiedere chiarimenti su mansioni e diritti, interagire in una riunione semplice.</w:t>
            </w:r>
          </w:p>
        </w:tc>
      </w:tr>
    </w:tbl>
    <w:bookmarkEnd w:id="26"/>
    <w:bookmarkStart w:id="27" w:name="contenuti"/>
    <w:p>
      <w:pPr>
        <w:pStyle w:val="Heading3"/>
      </w:pPr>
      <w:r>
        <w:t xml:space="preserve">Contenuti</w:t>
      </w:r>
    </w:p>
    <w:p>
      <w:pPr>
        <w:pStyle w:val="FirstParagraph"/>
      </w:pPr>
      <w:r>
        <w:rPr>
          <w:bCs/>
          <w:b/>
        </w:rPr>
        <w:t xml:space="preserve">Grammatica:</w:t>
      </w:r>
      <w:r>
        <w:rPr>
          <w:bCs/>
          <w:b/>
        </w:rPr>
        <w:t xml:space="preserve"> </w:t>
      </w:r>
      <w:r>
        <w:t xml:space="preserve">Futuro semplice; condizionale presente per richieste cortesi; periodo ipotetico del I tipo; connettivi causali e finali; forma passiva di base.</w:t>
      </w:r>
    </w:p>
    <w:p>
      <w:pPr>
        <w:pStyle w:val="BodyText"/>
      </w:pPr>
      <w:r>
        <w:rPr>
          <w:bCs/>
          <w:b/>
        </w:rPr>
        <w:t xml:space="preserve">Lessico:</w:t>
      </w:r>
      <w:r>
        <w:rPr>
          <w:bCs/>
          <w:b/>
        </w:rPr>
        <w:t xml:space="preserve"> </w:t>
      </w:r>
      <w:r>
        <w:t xml:space="preserve">Contratto, mansioni, retribuzione, sicurezza essenziale, diritti e doveri del lavoratore.</w:t>
      </w:r>
    </w:p>
    <w:p>
      <w:pPr>
        <w:pStyle w:val="BodyText"/>
      </w:pPr>
      <w:r>
        <w:rPr>
          <w:bCs/>
          <w:b/>
        </w:rPr>
        <w:t xml:space="preserve">Funzioni comunicative:</w:t>
      </w:r>
      <w:r>
        <w:rPr>
          <w:bCs/>
          <w:b/>
        </w:rPr>
        <w:t xml:space="preserve"> </w:t>
      </w:r>
      <w:r>
        <w:t xml:space="preserve">Chiedere e dare informazioni sul lavoro, formulare richieste cortesi, esprimere un reclamo in forma formale.</w:t>
      </w:r>
    </w:p>
    <w:bookmarkEnd w:id="27"/>
    <w:bookmarkStart w:id="28" w:name="attività-e-asset-multimediali"/>
    <w:p>
      <w:pPr>
        <w:pStyle w:val="Heading3"/>
      </w:pPr>
      <w:r>
        <w:t xml:space="preserve">Attività e asset multimediali</w:t>
      </w:r>
    </w:p>
    <w:p>
      <w:pPr>
        <w:pStyle w:val="FirstParagraph"/>
      </w:pPr>
      <w:r>
        <w:rPr>
          <w:bCs/>
          <w:b/>
        </w:rPr>
        <w:t xml:space="preserve">Tipologie di attività:</w:t>
      </w:r>
      <w:r>
        <w:rPr>
          <w:bCs/>
          <w:b/>
        </w:rPr>
        <w:t xml:space="preserve"> </w:t>
      </w:r>
      <w:r>
        <w:t xml:space="preserve">Ascolto di un dialogo datore–lavoratore; lettura guidata di una busta paga; role-play del colloquio; stesura di un’e-mail di candidatura.</w:t>
      </w:r>
    </w:p>
    <w:p>
      <w:pPr>
        <w:pStyle w:val="BodyText"/>
      </w:pPr>
      <w:r>
        <w:rPr>
          <w:bCs/>
          <w:b/>
        </w:rPr>
        <w:t xml:space="preserve">Asset previsti:</w:t>
      </w:r>
      <w:r>
        <w:rPr>
          <w:bCs/>
          <w:b/>
        </w:rPr>
        <w:t xml:space="preserve"> </w:t>
      </w:r>
      <w:r>
        <w:t xml:space="preserve">4 audio in italiano graduato; 1 video (colloquio simulato); schede operative PDF; quiz auto-correttivo; attività interattive di abbinamento e drag&amp;drop.</w:t>
      </w:r>
    </w:p>
    <w:p>
      <w:pPr>
        <w:pStyle w:val="BodyText"/>
      </w:pPr>
      <w:r>
        <w:rPr>
          <w:bCs/>
          <w:b/>
        </w:rPr>
        <w:t xml:space="preserve">Compito finale (task):</w:t>
      </w:r>
      <w:r>
        <w:rPr>
          <w:bCs/>
          <w:b/>
        </w:rPr>
        <w:t xml:space="preserve"> </w:t>
      </w:r>
      <w:r>
        <w:t xml:space="preserve">Simulazione di colloquio di lavoro + e-mail di candidatura.</w:t>
      </w:r>
    </w:p>
    <w:bookmarkEnd w:id="28"/>
    <w:bookmarkEnd w:id="29"/>
    <w:bookmarkStart w:id="33" w:name="modulo-b1.2-salute-casa-e-servizi"/>
    <w:p>
      <w:pPr>
        <w:pStyle w:val="Heading2"/>
      </w:pPr>
      <w:r>
        <w:t xml:space="preserve">Modulo B1.2 — Salute, casa e servizi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Livello QCER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Monte 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ore (4 unità)</w:t>
            </w:r>
          </w:p>
        </w:tc>
      </w:tr>
    </w:tbl>
    <w:bookmarkStart w:id="30" w:name="obiettivi-per-abilità-1"/>
    <w:p>
      <w:pPr>
        <w:pStyle w:val="Heading3"/>
      </w:pPr>
      <w:r>
        <w:t xml:space="preserve">Obiettivi per abilità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Abilità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Risultato atteso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Ascolto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Comprendere dialoghi in farmacia e allo sportello sanitario, istruzioni mediche e comunicazioni dei servizi pubblici.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Leggere foglietti illustrativi semplificati, un contratto d’affitto, bollette e avvisi pubblici.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Scrittura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Compilare una richiesta di prenotazione, segnalare un guasto e completare un modulo di iscrizione ai servizi.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Parlato (produzione e interazione)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Prendere un appuntamento, descrivere sintomi, interagire allo sportello di un ufficio pubblico.</w:t>
            </w:r>
          </w:p>
        </w:tc>
      </w:tr>
    </w:tbl>
    <w:bookmarkEnd w:id="30"/>
    <w:bookmarkStart w:id="31" w:name="contenuti-1"/>
    <w:p>
      <w:pPr>
        <w:pStyle w:val="Heading3"/>
      </w:pPr>
      <w:r>
        <w:t xml:space="preserve">Contenuti</w:t>
      </w:r>
    </w:p>
    <w:p>
      <w:pPr>
        <w:pStyle w:val="FirstParagraph"/>
      </w:pPr>
      <w:r>
        <w:rPr>
          <w:bCs/>
          <w:b/>
        </w:rPr>
        <w:t xml:space="preserve">Grammatica:</w:t>
      </w:r>
      <w:r>
        <w:rPr>
          <w:bCs/>
          <w:b/>
        </w:rPr>
        <w:t xml:space="preserve"> </w:t>
      </w:r>
      <w:r>
        <w:t xml:space="preserve">Imperativo per consigli e istruzioni; pronomi combinati; introduzione al congiuntivo presente (opinione, dubbio); comparativi e superlativi.</w:t>
      </w:r>
    </w:p>
    <w:p>
      <w:pPr>
        <w:pStyle w:val="BodyText"/>
      </w:pPr>
      <w:r>
        <w:rPr>
          <w:bCs/>
          <w:b/>
        </w:rPr>
        <w:t xml:space="preserve">Lessico:</w:t>
      </w:r>
      <w:r>
        <w:rPr>
          <w:bCs/>
          <w:b/>
        </w:rPr>
        <w:t xml:space="preserve"> </w:t>
      </w:r>
      <w:r>
        <w:t xml:space="preserve">Salute, abitazione, utenze domestiche, uffici e servizi pubblici.</w:t>
      </w:r>
    </w:p>
    <w:p>
      <w:pPr>
        <w:pStyle w:val="BodyText"/>
      </w:pPr>
      <w:r>
        <w:rPr>
          <w:bCs/>
          <w:b/>
        </w:rPr>
        <w:t xml:space="preserve">Funzioni comunicative:</w:t>
      </w:r>
      <w:r>
        <w:rPr>
          <w:bCs/>
          <w:b/>
        </w:rPr>
        <w:t xml:space="preserve"> </w:t>
      </w:r>
      <w:r>
        <w:t xml:space="preserve">Prendere appuntamenti, descrivere problemi, chiedere e seguire istruzioni, gestire una pratica.</w:t>
      </w:r>
    </w:p>
    <w:bookmarkEnd w:id="31"/>
    <w:bookmarkStart w:id="32" w:name="attività-e-asset-multimediali-1"/>
    <w:p>
      <w:pPr>
        <w:pStyle w:val="Heading3"/>
      </w:pPr>
      <w:r>
        <w:t xml:space="preserve">Attività e asset multimediali</w:t>
      </w:r>
    </w:p>
    <w:p>
      <w:pPr>
        <w:pStyle w:val="FirstParagraph"/>
      </w:pPr>
      <w:r>
        <w:rPr>
          <w:bCs/>
          <w:b/>
        </w:rPr>
        <w:t xml:space="preserve">Tipologie di attività:</w:t>
      </w:r>
      <w:r>
        <w:rPr>
          <w:bCs/>
          <w:b/>
        </w:rPr>
        <w:t xml:space="preserve"> </w:t>
      </w:r>
      <w:r>
        <w:t xml:space="preserve">Ascolto di un dialogo allo sportello; lettura di una bolletta e di un avviso; role-play della prenotazione; compilazione guidata di un modulo.</w:t>
      </w:r>
    </w:p>
    <w:p>
      <w:pPr>
        <w:pStyle w:val="BodyText"/>
      </w:pPr>
      <w:r>
        <w:rPr>
          <w:bCs/>
          <w:b/>
        </w:rPr>
        <w:t xml:space="preserve">Asset previsti:</w:t>
      </w:r>
      <w:r>
        <w:rPr>
          <w:bCs/>
          <w:b/>
        </w:rPr>
        <w:t xml:space="preserve"> </w:t>
      </w:r>
      <w:r>
        <w:t xml:space="preserve">4 audio in italiano graduato; 1 video (interazione allo sportello); schede operative PDF; quiz auto-correttivo; attività interattive di completamento e ordinamento.</w:t>
      </w:r>
    </w:p>
    <w:p>
      <w:pPr>
        <w:pStyle w:val="BodyText"/>
      </w:pPr>
      <w:r>
        <w:rPr>
          <w:bCs/>
          <w:b/>
        </w:rPr>
        <w:t xml:space="preserve">Compito finale (task):</w:t>
      </w:r>
      <w:r>
        <w:rPr>
          <w:bCs/>
          <w:b/>
        </w:rPr>
        <w:t xml:space="preserve"> </w:t>
      </w:r>
      <w:r>
        <w:t xml:space="preserve">Gestione completa di una pratica: prenotazione + modulo compilato.</w:t>
      </w:r>
    </w:p>
    <w:bookmarkEnd w:id="32"/>
    <w:bookmarkEnd w:id="33"/>
    <w:bookmarkStart w:id="37" w:name="modulo-b2.1-attualità-e-società"/>
    <w:p>
      <w:pPr>
        <w:pStyle w:val="Heading2"/>
      </w:pPr>
      <w:r>
        <w:t xml:space="preserve">Modulo B2.1 — Attualità e società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Livello QCER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Monte 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ore (4 unità)</w:t>
            </w:r>
          </w:p>
        </w:tc>
      </w:tr>
    </w:tbl>
    <w:bookmarkStart w:id="34" w:name="obiettivi-per-abilità-2"/>
    <w:p>
      <w:pPr>
        <w:pStyle w:val="Heading3"/>
      </w:pPr>
      <w:r>
        <w:t xml:space="preserve">Obiettivi per abilità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Abilità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Risultato atteso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Ascolto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Comprendere notiziari, interviste e dibattiti radiofonici cogliendo posizioni, sfumature e impliciti.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Leggere articoli di cronaca e di opinione e testi argomentativi, distinguendo fatti da opinioni.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Scrittura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Produrre un testo argomentativo, un commento a un articolo e una lettera al direttore (150–200 parole).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Parlato (produzione e interazione)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Esprimere e difendere un’opinione, partecipare a un dibattito, riassumere oralmente un contenuto.</w:t>
            </w:r>
          </w:p>
        </w:tc>
      </w:tr>
    </w:tbl>
    <w:bookmarkEnd w:id="34"/>
    <w:bookmarkStart w:id="35" w:name="contenuti-2"/>
    <w:p>
      <w:pPr>
        <w:pStyle w:val="Heading3"/>
      </w:pPr>
      <w:r>
        <w:t xml:space="preserve">Contenuti</w:t>
      </w:r>
    </w:p>
    <w:p>
      <w:pPr>
        <w:pStyle w:val="FirstParagraph"/>
      </w:pPr>
      <w:r>
        <w:rPr>
          <w:bCs/>
          <w:b/>
        </w:rPr>
        <w:t xml:space="preserve">Grammatica:</w:t>
      </w:r>
      <w:r>
        <w:rPr>
          <w:bCs/>
          <w:b/>
        </w:rPr>
        <w:t xml:space="preserve"> </w:t>
      </w:r>
      <w:r>
        <w:t xml:space="preserve">Congiuntivo presente e passato (opinione, concessione); discorso indiretto; connettivi argomentativi (tuttavia, nonostante, pertanto); periodo ipotetico del II tipo.</w:t>
      </w:r>
    </w:p>
    <w:p>
      <w:pPr>
        <w:pStyle w:val="BodyText"/>
      </w:pPr>
      <w:r>
        <w:rPr>
          <w:bCs/>
          <w:b/>
        </w:rPr>
        <w:t xml:space="preserve">Lessico:</w:t>
      </w:r>
      <w:r>
        <w:rPr>
          <w:bCs/>
          <w:b/>
        </w:rPr>
        <w:t xml:space="preserve"> </w:t>
      </w:r>
      <w:r>
        <w:t xml:space="preserve">Media e informazione, attualità, società, immigrazione e integrazione.</w:t>
      </w:r>
    </w:p>
    <w:p>
      <w:pPr>
        <w:pStyle w:val="BodyText"/>
      </w:pPr>
      <w:r>
        <w:rPr>
          <w:bCs/>
          <w:b/>
        </w:rPr>
        <w:t xml:space="preserve">Funzioni comunicative:</w:t>
      </w:r>
      <w:r>
        <w:rPr>
          <w:bCs/>
          <w:b/>
        </w:rPr>
        <w:t xml:space="preserve"> </w:t>
      </w:r>
      <w:r>
        <w:t xml:space="preserve">Argomentare, confrontare posizioni, concedere e confutare, sintetizzare.</w:t>
      </w:r>
    </w:p>
    <w:bookmarkEnd w:id="35"/>
    <w:bookmarkStart w:id="36" w:name="attività-e-asset-multimediali-2"/>
    <w:p>
      <w:pPr>
        <w:pStyle w:val="Heading3"/>
      </w:pPr>
      <w:r>
        <w:t xml:space="preserve">Attività e asset multimediali</w:t>
      </w:r>
    </w:p>
    <w:p>
      <w:pPr>
        <w:pStyle w:val="FirstParagraph"/>
      </w:pPr>
      <w:r>
        <w:rPr>
          <w:bCs/>
          <w:b/>
        </w:rPr>
        <w:t xml:space="preserve">Tipologie di attività:</w:t>
      </w:r>
      <w:r>
        <w:rPr>
          <w:bCs/>
          <w:b/>
        </w:rPr>
        <w:t xml:space="preserve"> </w:t>
      </w:r>
      <w:r>
        <w:t xml:space="preserve">Ascolto di un’intervista e di un notiziario; analisi di un articolo di opinione; dibattito guidato; stesura di un testo argomentativo.</w:t>
      </w:r>
    </w:p>
    <w:p>
      <w:pPr>
        <w:pStyle w:val="BodyText"/>
      </w:pPr>
      <w:r>
        <w:rPr>
          <w:bCs/>
          <w:b/>
        </w:rPr>
        <w:t xml:space="preserve">Asset previsti:</w:t>
      </w:r>
      <w:r>
        <w:rPr>
          <w:bCs/>
          <w:b/>
        </w:rPr>
        <w:t xml:space="preserve"> </w:t>
      </w:r>
      <w:r>
        <w:t xml:space="preserve">4 audio in italiano autentico graduato; 1 video (dibattito); schede operative PDF; quiz auto-correttivo; attività interattive di analisi testuale.</w:t>
      </w:r>
    </w:p>
    <w:p>
      <w:pPr>
        <w:pStyle w:val="BodyText"/>
      </w:pPr>
      <w:r>
        <w:rPr>
          <w:bCs/>
          <w:b/>
        </w:rPr>
        <w:t xml:space="preserve">Compito finale (task):</w:t>
      </w:r>
      <w:r>
        <w:rPr>
          <w:bCs/>
          <w:b/>
        </w:rPr>
        <w:t xml:space="preserve"> </w:t>
      </w:r>
      <w:r>
        <w:t xml:space="preserve">Testo argomentativo scritto + intervento strutturato in un dibattito.</w:t>
      </w:r>
    </w:p>
    <w:bookmarkEnd w:id="36"/>
    <w:bookmarkEnd w:id="37"/>
    <w:bookmarkStart w:id="41" w:name="X151314aa1681b8466d70b63ce6eca61033c54d1"/>
    <w:p>
      <w:pPr>
        <w:pStyle w:val="Heading2"/>
      </w:pPr>
      <w:r>
        <w:t xml:space="preserve">Modulo B2.2 — Lavoro avanzato e cittadinanza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Livello QCER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Monte 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ore (4 unità)</w:t>
            </w:r>
          </w:p>
        </w:tc>
      </w:tr>
    </w:tbl>
    <w:bookmarkStart w:id="38" w:name="obiettivi-per-abilità-3"/>
    <w:p>
      <w:pPr>
        <w:pStyle w:val="Heading3"/>
      </w:pPr>
      <w:r>
        <w:t xml:space="preserve">Obiettivi per abilità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Abilità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Risultato atteso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Ascolto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Comprendere riunioni di lavoro, presentazioni e comunicazioni istituzionali con linguaggio formale.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Leggere CV e lettere motivazionali avanzate, regolamenti e documenti istituzionali.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Scrittura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Redigere un CV completo, una lettera di presentazione, una relazione breve e un’e-mail formale complessa.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Parlato (produzione e interazione)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Presentarsi in contesto professionale, sostenere un colloquio avanzato, esporre un progetto o un’esperienza.</w:t>
            </w:r>
          </w:p>
        </w:tc>
      </w:tr>
    </w:tbl>
    <w:bookmarkEnd w:id="38"/>
    <w:bookmarkStart w:id="39" w:name="contenuti-3"/>
    <w:p>
      <w:pPr>
        <w:pStyle w:val="Heading3"/>
      </w:pPr>
      <w:r>
        <w:t xml:space="preserve">Contenuti</w:t>
      </w:r>
    </w:p>
    <w:p>
      <w:pPr>
        <w:pStyle w:val="FirstParagraph"/>
      </w:pPr>
      <w:r>
        <w:rPr>
          <w:bCs/>
          <w:b/>
        </w:rPr>
        <w:t xml:space="preserve">Grammatica:</w:t>
      </w:r>
      <w:r>
        <w:rPr>
          <w:bCs/>
          <w:b/>
        </w:rPr>
        <w:t xml:space="preserve"> </w:t>
      </w:r>
      <w:r>
        <w:t xml:space="preserve">Congiuntivo imperfetto e trapassato con periodo ipotetico del III tipo; forma passiva e impersonale; subordinate complesse; registri formali.</w:t>
      </w:r>
    </w:p>
    <w:p>
      <w:pPr>
        <w:pStyle w:val="BodyText"/>
      </w:pPr>
      <w:r>
        <w:rPr>
          <w:bCs/>
          <w:b/>
        </w:rPr>
        <w:t xml:space="preserve">Lessico:</w:t>
      </w:r>
      <w:r>
        <w:rPr>
          <w:bCs/>
          <w:b/>
        </w:rPr>
        <w:t xml:space="preserve"> </w:t>
      </w:r>
      <w:r>
        <w:t xml:space="preserve">Mondo del lavoro avanzato, istituzioni, cittadinanza attiva, diritti e doveri civici.</w:t>
      </w:r>
    </w:p>
    <w:p>
      <w:pPr>
        <w:pStyle w:val="BodyText"/>
      </w:pPr>
      <w:r>
        <w:rPr>
          <w:bCs/>
          <w:b/>
        </w:rPr>
        <w:t xml:space="preserve">Funzioni comunicative:</w:t>
      </w:r>
      <w:r>
        <w:rPr>
          <w:bCs/>
          <w:b/>
        </w:rPr>
        <w:t xml:space="preserve"> </w:t>
      </w:r>
      <w:r>
        <w:t xml:space="preserve">Candidarsi, esporre, negoziare, formulare richieste e proposte in registro formale.</w:t>
      </w:r>
    </w:p>
    <w:bookmarkEnd w:id="39"/>
    <w:bookmarkStart w:id="40" w:name="attività-e-asset-multimediali-3"/>
    <w:p>
      <w:pPr>
        <w:pStyle w:val="Heading3"/>
      </w:pPr>
      <w:r>
        <w:t xml:space="preserve">Attività e asset multimediali</w:t>
      </w:r>
    </w:p>
    <w:p>
      <w:pPr>
        <w:pStyle w:val="FirstParagraph"/>
      </w:pPr>
      <w:r>
        <w:rPr>
          <w:bCs/>
          <w:b/>
        </w:rPr>
        <w:t xml:space="preserve">Tipologie di attività:</w:t>
      </w:r>
      <w:r>
        <w:rPr>
          <w:bCs/>
          <w:b/>
        </w:rPr>
        <w:t xml:space="preserve"> </w:t>
      </w:r>
      <w:r>
        <w:t xml:space="preserve">Ascolto di una presentazione e di un colloquio avanzato; analisi di un regolamento; stesura del dossier; colloquio simulato.</w:t>
      </w:r>
    </w:p>
    <w:p>
      <w:pPr>
        <w:pStyle w:val="BodyText"/>
      </w:pPr>
      <w:r>
        <w:rPr>
          <w:bCs/>
          <w:b/>
        </w:rPr>
        <w:t xml:space="preserve">Asset previsti:</w:t>
      </w:r>
      <w:r>
        <w:rPr>
          <w:bCs/>
          <w:b/>
        </w:rPr>
        <w:t xml:space="preserve"> </w:t>
      </w:r>
      <w:r>
        <w:t xml:space="preserve">4 audio in italiano formale graduato; 1 video (colloquio/presentazione avanzata); schede operative PDF; quiz auto-correttivo; attività interattive di redazione assistita.</w:t>
      </w:r>
    </w:p>
    <w:p>
      <w:pPr>
        <w:pStyle w:val="BodyText"/>
      </w:pPr>
      <w:r>
        <w:rPr>
          <w:bCs/>
          <w:b/>
        </w:rPr>
        <w:t xml:space="preserve">Compito finale (task):</w:t>
      </w:r>
      <w:r>
        <w:rPr>
          <w:bCs/>
          <w:b/>
        </w:rPr>
        <w:t xml:space="preserve"> </w:t>
      </w:r>
      <w:r>
        <w:t xml:space="preserve">Dossier di candidatura (CV + lettera) + colloquio professionale simulato.</w:t>
      </w:r>
    </w:p>
    <w:bookmarkEnd w:id="40"/>
    <w:bookmarkEnd w:id="41"/>
    <w:bookmarkEnd w:id="42"/>
    <w:bookmarkStart w:id="47" w:name="specifiche-dellesame-b1"/>
    <w:p>
      <w:pPr>
        <w:pStyle w:val="Heading1"/>
      </w:pPr>
      <w:r>
        <w:t xml:space="preserve">4. Specifiche dell’esame B1</w:t>
      </w:r>
    </w:p>
    <w:bookmarkStart w:id="46" w:name="esame-di-certificazione-livello-b1"/>
    <w:p>
      <w:pPr>
        <w:pStyle w:val="Heading2"/>
      </w:pPr>
      <w:r>
        <w:t xml:space="preserve">Esame di certificazione — Livello B1</w:t>
      </w:r>
    </w:p>
    <w:p>
      <w:pPr>
        <w:pStyle w:val="FirstParagraph"/>
      </w:pPr>
      <w:r>
        <w:t xml:space="preserve">Esame autonomo e distinto, finalizzato al rilascio dell’attestato «Italiano L2 — Livello B1» secondo la licenza K.A.P Sh.P.K. Struttura su quattro prove, ciascuna da 25 punti, per un totale di 100 punti.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Prova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Durata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Item / Task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Contenuto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Ascolto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Dialoghi, annunci e istruzioni della vita quotidiana e lavorativa; scelta multipla e abbinamento.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Testi informativi, comunicazioni e brevi articoli; vero/falso, scelta multipla, completamento.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Scrittura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task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Task 1: e-mail o messaggio (~80 parole). Task 2: testo descrittivo o narrativo (~120 parole).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Parlato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12–15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task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Presentazione personale; descrizione o role-play; interazione con l’esaminatore.</w:t>
            </w:r>
          </w:p>
        </w:tc>
      </w:tr>
    </w:tbl>
    <w:bookmarkStart w:id="43" w:name="punteggio-e-soglia-di-superamento"/>
    <w:p>
      <w:pPr>
        <w:pStyle w:val="Heading3"/>
      </w:pPr>
      <w:r>
        <w:t xml:space="preserve">Punteggio e soglia di superamento</w:t>
      </w:r>
    </w:p>
    <w:p>
      <w:pPr>
        <w:numPr>
          <w:ilvl w:val="0"/>
          <w:numId w:val="1002"/>
        </w:numPr>
      </w:pPr>
      <w:r>
        <w:t xml:space="preserve">Totale: 100 punti (25 per prova).</w:t>
      </w:r>
    </w:p>
    <w:p>
      <w:pPr>
        <w:numPr>
          <w:ilvl w:val="0"/>
          <w:numId w:val="1002"/>
        </w:numPr>
      </w:pPr>
      <w:r>
        <w:t xml:space="preserve">Soglia di superamento: 60/100.</w:t>
      </w:r>
    </w:p>
    <w:p>
      <w:pPr>
        <w:numPr>
          <w:ilvl w:val="0"/>
          <w:numId w:val="1002"/>
        </w:numPr>
      </w:pPr>
      <w:r>
        <w:t xml:space="preserve">Vincolo per prova: almeno il 50% (12,5 punti) in ciascuna delle quattro prove.</w:t>
      </w:r>
    </w:p>
    <w:bookmarkEnd w:id="43"/>
    <w:bookmarkStart w:id="44" w:name="Xf29c5eaeab79a10ece588fe28ee79ffabdcf7ab"/>
    <w:p>
      <w:pPr>
        <w:pStyle w:val="Heading3"/>
      </w:pPr>
      <w:r>
        <w:t xml:space="preserve">Griglia di valutazione — Scrittura (25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Adeguatezza al compito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Pertinenza, completezza e rispetto del genere testuale richiesto.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Coerenza e coesione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Organizzazione logica e uso dei connettivi.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Ampiezza e appropriatezza del repertorio lessicale.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morfosintattica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Controllo delle strutture grammaticali di livello B1.</w:t>
            </w:r>
          </w:p>
        </w:tc>
      </w:tr>
    </w:tbl>
    <w:bookmarkEnd w:id="44"/>
    <w:bookmarkStart w:id="45" w:name="griglia-di-valutazione-parlato-25-punti"/>
    <w:p>
      <w:pPr>
        <w:pStyle w:val="Heading3"/>
      </w:pPr>
      <w:r>
        <w:t xml:space="preserve">Griglia di valutazione — Parlato (25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Efficacia comunicativa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Capacità di trasmettere il messaggio e raggiungere lo scopo.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Avvio, mantenimento e gestione dello scambio.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Repertorio adeguato al livello e al tema.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grammaticale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Controllo delle strutture di base e di livello B1.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Pronuncia e fluenza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Intelligibilità, ritmo e scorrevolezza.</w:t>
            </w:r>
          </w:p>
        </w:tc>
      </w:tr>
    </w:tbl>
    <w:bookmarkEnd w:id="45"/>
    <w:bookmarkEnd w:id="46"/>
    <w:bookmarkEnd w:id="47"/>
    <w:bookmarkStart w:id="52" w:name="specifiche-dellesame-b2"/>
    <w:p>
      <w:pPr>
        <w:pStyle w:val="Heading1"/>
      </w:pPr>
      <w:r>
        <w:t xml:space="preserve">5. Specifiche dell’esame B2</w:t>
      </w:r>
    </w:p>
    <w:bookmarkStart w:id="51" w:name="esame-di-certificazione-livello-b2"/>
    <w:p>
      <w:pPr>
        <w:pStyle w:val="Heading2"/>
      </w:pPr>
      <w:r>
        <w:t xml:space="preserve">Esame di certificazione — Livello B2</w:t>
      </w:r>
    </w:p>
    <w:p>
      <w:pPr>
        <w:pStyle w:val="FirstParagraph"/>
      </w:pPr>
      <w:r>
        <w:t xml:space="preserve">Esame autonomo e distinto, finalizzato al rilascio dell’attestato «Italiano L2 — Livello B2» secondo la licenza K.A.P Sh.P.K. Struttura su quattro prove, ciascuna da 25 punti, con maggiore complessità testuale e peso dell’argomentazione.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Prova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Durata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Item / Task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Contenuto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Ascolto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Interviste, notiziari e dibattiti; comprensione di posizioni, implicazioni e atteggiamenti.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Articoli, testi argomentativi e divulgativi; inferenza, intenzione dell’autore, riordino.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Scrittura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task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Task 1: testo argomentativo (~200 parole). Task 2: e-mail o relazione formale (~150 parole).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Parlato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15–18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task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Monologo argomentato; interazione/dibattito; sintesi orale di un input.</w:t>
            </w:r>
          </w:p>
        </w:tc>
      </w:tr>
    </w:tbl>
    <w:bookmarkStart w:id="48" w:name="punteggio-e-soglia-di-superamento-1"/>
    <w:p>
      <w:pPr>
        <w:pStyle w:val="Heading3"/>
      </w:pPr>
      <w:r>
        <w:t xml:space="preserve">Punteggio e soglia di superamento</w:t>
      </w:r>
    </w:p>
    <w:p>
      <w:pPr>
        <w:numPr>
          <w:ilvl w:val="0"/>
          <w:numId w:val="1003"/>
        </w:numPr>
      </w:pPr>
      <w:r>
        <w:t xml:space="preserve">Totale: 100 punti (25 per prova).</w:t>
      </w:r>
    </w:p>
    <w:p>
      <w:pPr>
        <w:numPr>
          <w:ilvl w:val="0"/>
          <w:numId w:val="1003"/>
        </w:numPr>
      </w:pPr>
      <w:r>
        <w:t xml:space="preserve">Soglia di superamento: 65/100.</w:t>
      </w:r>
    </w:p>
    <w:p>
      <w:pPr>
        <w:numPr>
          <w:ilvl w:val="0"/>
          <w:numId w:val="1003"/>
        </w:numPr>
      </w:pPr>
      <w:r>
        <w:t xml:space="preserve">Vincolo per prova: almeno il 55% (13,75 punti) in ciascuna delle quattro prove.</w:t>
      </w:r>
    </w:p>
    <w:bookmarkEnd w:id="48"/>
    <w:bookmarkStart w:id="49" w:name="Xcb32f5ada16eec260e4c827c7385e36f763ae32"/>
    <w:p>
      <w:pPr>
        <w:pStyle w:val="Heading3"/>
      </w:pPr>
      <w:r>
        <w:t xml:space="preserve">Griglia di valutazione — Scrittura (25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Adeguatezza e sviluppo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Pertinenza, ricchezza dei contenuti e sviluppo dell’argomentazione.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Coerenza e coesione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Struttura argomentativa, progressione tematica e connettivi complessi.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 e registro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Precisione lessicale e controllo del registro formale.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morfosintattica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Padronanza di strutture complesse di livello B2.</w:t>
            </w:r>
          </w:p>
        </w:tc>
      </w:tr>
    </w:tbl>
    <w:bookmarkEnd w:id="49"/>
    <w:bookmarkStart w:id="50" w:name="X23bd2ebd8c61a65e4f2fafb01ba3c0cbad3edf0"/>
    <w:p>
      <w:pPr>
        <w:pStyle w:val="Heading3"/>
      </w:pPr>
      <w:r>
        <w:t xml:space="preserve">Griglia di valutazione — Parlato (25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Efficacia e argomentazione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Chiarezza della tesi e capacità di sostenerla.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Interazione e gestione del turno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Confronto, replica e negoziazione del significato.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 e registro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Ampiezza, precisione e adeguatezza al contesto formale.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grammaticale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Controllo di strutture complesse.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Pronuncia e fluenza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Naturalezza, ritmo e scorrevolezza del discorso.</w:t>
            </w:r>
          </w:p>
        </w:tc>
      </w:tr>
    </w:tbl>
    <w:bookmarkEnd w:id="50"/>
    <w:bookmarkEnd w:id="51"/>
    <w:bookmarkEnd w:id="52"/>
    <w:bookmarkStart w:id="53" w:name="matrice-di-produzione-degli-asset"/>
    <w:p>
      <w:pPr>
        <w:pStyle w:val="Heading1"/>
      </w:pPr>
      <w:r>
        <w:t xml:space="preserve">6. Matrice di produzione degli asset</w:t>
      </w:r>
    </w:p>
    <w:p>
      <w:pPr>
        <w:pStyle w:val="FirstParagraph"/>
      </w:pPr>
      <w:r>
        <w:t xml:space="preserve">Riepilogo degli asset multimediali da produrre per ciascun modulo, in coerenza con la fase di produzione intensiva. La quantità di audio e video è indicativa e modulabile per unità.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Modulo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Video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PDF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Quiz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Attività interattive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Abbinamento, drag&amp;drop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Completamento, ordinamento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Analisi testuale, riordino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Redazione assistita, abbinamento</w:t>
            </w:r>
          </w:p>
        </w:tc>
      </w:tr>
    </w:tbl>
    <w:p>
      <w:pPr>
        <w:pStyle w:val="BodyText"/>
      </w:pPr>
      <w:r>
        <w:t xml:space="preserve">Per ogni esame vanno inoltre prodotti: una prova campione completa (ascolto + tracce audio, lettura, scrittura, parlato), le chiavi di correzione e le griglie di valutazione (già definite nelle Sezioni 4 e 5).</w:t>
      </w:r>
    </w:p>
    <w:bookmarkEnd w:id="53"/>
    <w:bookmarkStart w:id="57" w:name="certificazione-k.a.p"/>
    <w:p>
      <w:pPr>
        <w:pStyle w:val="Heading1"/>
      </w:pPr>
      <w:r>
        <w:t xml:space="preserve">7. Certificazione K.A.P</w:t>
      </w:r>
    </w:p>
    <w:p>
      <w:pPr>
        <w:pStyle w:val="FirstParagraph"/>
      </w:pPr>
      <w:r>
        <w:t xml:space="preserve">Il superamento di ciascun esame dà diritto a un attestato distinto rilasciato da K.A.P Sh.P.K secondo la licenza albanese.</w:t>
      </w:r>
    </w:p>
    <w:bookmarkStart w:id="54" w:name="attestati-previsti"/>
    <w:p>
      <w:pPr>
        <w:pStyle w:val="Heading3"/>
      </w:pPr>
      <w:r>
        <w:t xml:space="preserve">Attestati previsti</w:t>
      </w:r>
    </w:p>
    <w:p>
      <w:pPr>
        <w:numPr>
          <w:ilvl w:val="0"/>
          <w:numId w:val="1004"/>
        </w:numPr>
      </w:pPr>
      <w:r>
        <w:t xml:space="preserve">Attestato «Italiano L2 — Livello B1».</w:t>
      </w:r>
    </w:p>
    <w:p>
      <w:pPr>
        <w:numPr>
          <w:ilvl w:val="0"/>
          <w:numId w:val="1004"/>
        </w:numPr>
      </w:pPr>
      <w:r>
        <w:t xml:space="preserve">Attestato «Italiano L2 — Livello B2».</w:t>
      </w:r>
    </w:p>
    <w:bookmarkEnd w:id="54"/>
    <w:bookmarkStart w:id="55" w:name="contenuti-minimi-dellattestato"/>
    <w:p>
      <w:pPr>
        <w:pStyle w:val="Heading3"/>
      </w:pPr>
      <w:r>
        <w:t xml:space="preserve">Contenuti minimi dell’attestato</w:t>
      </w:r>
    </w:p>
    <w:p>
      <w:pPr>
        <w:numPr>
          <w:ilvl w:val="0"/>
          <w:numId w:val="1005"/>
        </w:numPr>
      </w:pPr>
      <w:r>
        <w:t xml:space="preserve">Dati anagrafici del candidato e codice identificativo.</w:t>
      </w:r>
    </w:p>
    <w:p>
      <w:pPr>
        <w:numPr>
          <w:ilvl w:val="0"/>
          <w:numId w:val="1005"/>
        </w:numPr>
      </w:pPr>
      <w:r>
        <w:t xml:space="preserve">Livello QCER conseguito e monte ore del percorso.</w:t>
      </w:r>
    </w:p>
    <w:p>
      <w:pPr>
        <w:numPr>
          <w:ilvl w:val="0"/>
          <w:numId w:val="1005"/>
        </w:numPr>
      </w:pPr>
      <w:r>
        <w:t xml:space="preserve">Punteggio totale e parziale per prova.</w:t>
      </w:r>
    </w:p>
    <w:p>
      <w:pPr>
        <w:numPr>
          <w:ilvl w:val="0"/>
          <w:numId w:val="1005"/>
        </w:numPr>
      </w:pPr>
      <w:r>
        <w:t xml:space="preserve">Data dell’esame, ente rilasciante (K.A.P Sh.P.K) ed estremi della licenza.</w:t>
      </w:r>
    </w:p>
    <w:bookmarkEnd w:id="55"/>
    <w:bookmarkStart w:id="56" w:name="validità-e-registrazione"/>
    <w:p>
      <w:pPr>
        <w:pStyle w:val="Heading3"/>
      </w:pPr>
      <w:r>
        <w:t xml:space="preserve">Validità e registrazione</w:t>
      </w:r>
    </w:p>
    <w:p>
      <w:pPr>
        <w:pStyle w:val="FirstParagraph"/>
      </w:pPr>
      <w:r>
        <w:t xml:space="preserve">Ogni attestato è registrato nel sistema di K.A.P Sh.P.K con numero progressivo, a garanzia di verificabilità e tracciabilità. La validità segue le condizioni stabilite dalla licenza e dalle eventuali convenzioni applicabili.</w:t>
      </w:r>
    </w:p>
    <w:p>
      <w:pPr>
        <w:pStyle w:val="BodyText"/>
      </w:pPr>
      <w:r>
        <w:t xml:space="preserve">Pagina di</w:t>
      </w:r>
    </w:p>
    <w:bookmarkEnd w:id="56"/>
    <w:bookmarkEnd w:id="57"/>
    <w:sectPr>
      <w:pgSz w:h="16838" w:orient="portrait" w:w="11906"/>
      <w:pgMar w:bottom="1134" w:footer="708" w:gutter="0" w:header="708" w:left="1134" w:right="1134" w:top="113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bullet"/>
      <w:lvlText w:val="•"/>
      <w:lvlJc w:val="left"/>
      <w:pPr>
        <w:ind w:hanging="260" w:left="520"/>
      </w:pPr>
    </w:lvl>
  </w:abstractNum>
  <w:abstractNum w15:restartNumberingAfterBreak="0" w:abstractNumId="3">
    <w:multiLevelType w:val="hybridMultilevel"/>
    <w:lvl w15:tentative="1" w:ilvl="0">
      <w:start w:val="1"/>
      <w:numFmt w:val="decimal"/>
      <w:lvlText w:val="%1."/>
      <w:lvlJc w:val="left"/>
      <w:pPr>
        <w:ind w:hanging="260" w:left="52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evenAndOddHeaders w:val="false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styleId="Title" w:type="paragraph">
    <w:name w:val="Title"/>
    <w:basedOn w:val="Normal"/>
    <w:next w:val="Normal"/>
    <w:qFormat/>
    <w:rPr>
      <w:sz w:val="56"/>
      <w:szCs w:val="56"/>
    </w:rPr>
  </w:style>
  <w:style w:styleId="Heading1" w:type="paragraph">
    <w:name w:val="Heading 1"/>
    <w:basedOn w:val="Normal"/>
    <w:next w:val="Normal"/>
    <w:qFormat/>
    <w:rPr>
      <w:color w:val="2E74B5"/>
      <w:sz w:val="32"/>
      <w:szCs w:val="32"/>
    </w:rPr>
  </w:style>
  <w:style w:styleId="Heading2" w:type="paragraph">
    <w:name w:val="Heading 2"/>
    <w:basedOn w:val="Normal"/>
    <w:next w:val="Normal"/>
    <w:qFormat/>
    <w:rPr>
      <w:color w:val="2E74B5"/>
      <w:sz w:val="26"/>
      <w:szCs w:val="26"/>
    </w:rPr>
  </w:style>
  <w:style w:styleId="Heading3" w:type="paragraph">
    <w:name w:val="Heading 3"/>
    <w:basedOn w:val="Normal"/>
    <w:next w:val="Normal"/>
    <w:qFormat/>
    <w:rPr>
      <w:color w:val="1F4D78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styleId="Heading1" w:type="paragraph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styleId="Heading2" w:type="paragraph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styleId="Heading3" w:type="paragraph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2026-06-24T14:59:16Z</dcterms:created>
  <dcterms:modified xsi:type="dcterms:W3CDTF">2026-06-24T14:59:16Z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